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6AFA3" w14:textId="77777777" w:rsidR="00E94421" w:rsidRPr="00E94421" w:rsidRDefault="00E94421" w:rsidP="00E944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pict w14:anchorId="2F548EBA">
          <v:rect id="_x0000_i1103" style="width:0;height:1.5pt" o:hralign="center" o:hrstd="t" o:hr="t" fillcolor="#a0a0a0" stroked="f"/>
        </w:pict>
      </w:r>
    </w:p>
    <w:p w14:paraId="320CAEE5" w14:textId="562B005D" w:rsidR="00E94421" w:rsidRPr="00E94421" w:rsidRDefault="00E94421" w:rsidP="00E94421">
      <w:pPr>
        <w:spacing w:before="134" w:after="1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59F43449" wp14:editId="0D677CCA">
            <wp:extent cx="1695450" cy="1381125"/>
            <wp:effectExtent l="0" t="0" r="0" b="9525"/>
            <wp:docPr id="1" name="Рисунок 1" descr="https://xn----ftbbgmvluqc6b3eim.xn--p1ai/attachments/Image/1_23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5409" descr="https://xn----ftbbgmvluqc6b3eim.xn--p1ai/attachments/Image/1_23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4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Национальный проект «Образование»</w:t>
      </w: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14:paraId="2B9E6740" w14:textId="77777777" w:rsidR="00E94421" w:rsidRPr="00E94421" w:rsidRDefault="00E94421" w:rsidP="00E94421">
      <w:pPr>
        <w:spacing w:before="134" w:after="1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14:paraId="76EBD6D7" w14:textId="77777777" w:rsidR="00E94421" w:rsidRPr="00E94421" w:rsidRDefault="00E94421" w:rsidP="00E94421">
      <w:pPr>
        <w:spacing w:before="134" w:after="1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509DF914" w14:textId="77777777" w:rsidR="00E94421" w:rsidRPr="00E94421" w:rsidRDefault="00E94421" w:rsidP="00E94421">
      <w:pPr>
        <w:spacing w:before="134" w:after="1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Федеральный</w:t>
      </w: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944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проект</w:t>
      </w: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«</w:t>
      </w:r>
      <w:r w:rsidRPr="00E944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Успех</w:t>
      </w: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944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каждого</w:t>
      </w: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944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ребенка</w:t>
      </w: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» направлен на создание и работу системы выявления, поддержки и </w:t>
      </w:r>
      <w:proofErr w:type="gramStart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развития способностей и талантов детей</w:t>
      </w:r>
      <w:proofErr w:type="gramEnd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молодежи. В рамках проекта ведется работа по обеспечению равного доступа детей к актуальным и востребованным программам дополнительного образования, выявлению талантов каждого ребенка и ранней профориентации обучающихся.</w:t>
      </w:r>
    </w:p>
    <w:p w14:paraId="57696196" w14:textId="77777777" w:rsidR="00E94421" w:rsidRPr="00E94421" w:rsidRDefault="00E94421" w:rsidP="00E94421">
      <w:pPr>
        <w:spacing w:before="134" w:after="1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Новые места дополнительного образования детей</w:t>
      </w:r>
    </w:p>
    <w:p w14:paraId="00D191DC" w14:textId="77777777" w:rsidR="00E94421" w:rsidRPr="00E94421" w:rsidRDefault="00E94421" w:rsidP="00E94421">
      <w:pPr>
        <w:spacing w:before="134" w:after="1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Цель проекта - создание условий для эффективной реализации мероприятий по созданию новых мест дополнительного образования детей в субъектах Российской Федерации, получающих субсидии на создание  новых мест  в образовательных организациях различных типов для реализации дополнительных  общеобразовательных общеразвивающих программ всех направленностей в рамках  федерального проекта «Успех каждого ребенка» национального проекта «Образование».</w:t>
      </w:r>
    </w:p>
    <w:p w14:paraId="02D55AA6" w14:textId="77777777" w:rsidR="00E94421" w:rsidRPr="00E94421" w:rsidRDefault="00E94421" w:rsidP="00E94421">
      <w:pPr>
        <w:spacing w:before="134" w:after="1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Создание новых мест в образовательных организациях различных типов для реализации дополнительных общеразвивающих программ всех направленностей – мероприятие государственной программы Российской Федерации «Развитие образования» в рамках которого предусмотрено финансовое обеспечение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«Образование», в соответствии с 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«Образование», в рамках государственной программы Российской Федерации «Развитие образования», приведённых в Приложении № 5 к государственной программе Российской Федерации «Развитие образования», утверждённой постановлением Правительства Российской Федерации от 26 декабря 2017 г. № 1642.</w:t>
      </w:r>
    </w:p>
    <w:p w14:paraId="4E034ED9" w14:textId="77777777" w:rsidR="00E94421" w:rsidRPr="00E94421" w:rsidRDefault="00E94421" w:rsidP="00E94421">
      <w:pPr>
        <w:spacing w:before="134" w:after="1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Ключевая </w:t>
      </w:r>
      <w:proofErr w:type="gramStart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цель  мероприятия</w:t>
      </w:r>
      <w:proofErr w:type="gramEnd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создания новых мест дополнительного образования детей – увеличить охват детей , занимающихся по общеразвивающим программам и разных направленностей и повысить их вариативность.</w:t>
      </w:r>
    </w:p>
    <w:p w14:paraId="6FF4B72D" w14:textId="77777777" w:rsidR="00E94421" w:rsidRPr="00E94421" w:rsidRDefault="00E94421" w:rsidP="00E94421">
      <w:pPr>
        <w:spacing w:before="134" w:after="1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Реализация федерального проекта «Успех каждого ребенка» соответствует требованиям майских указов президента Российской Федерации. Его задача- раскрыть индивидуальные способности и помочь детям всех </w:t>
      </w:r>
      <w:proofErr w:type="gramStart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возрастов,  в</w:t>
      </w:r>
      <w:proofErr w:type="gramEnd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том числе и обучающимся с ОВЗ, гармонично развиваться в различных областях с учетом интересов, возможностей, реалий современного мира и перспектив.</w:t>
      </w:r>
    </w:p>
    <w:p w14:paraId="1A2430DC" w14:textId="77777777" w:rsidR="00E94421" w:rsidRPr="00E94421" w:rsidRDefault="00E94421" w:rsidP="00E94421">
      <w:pPr>
        <w:spacing w:before="134" w:after="1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Основные этапы создания новых мест</w:t>
      </w:r>
    </w:p>
    <w:p w14:paraId="797336F8" w14:textId="51F3FE78" w:rsidR="00E94421" w:rsidRPr="00E94421" w:rsidRDefault="00E94421" w:rsidP="00E94421">
      <w:pPr>
        <w:spacing w:before="134" w:after="1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При создании новых мест необходимо предоставить детям возможность </w:t>
      </w:r>
      <w:proofErr w:type="gramStart"/>
      <w:r w:rsidR="00836D6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аниматься  востребованным</w:t>
      </w:r>
      <w:proofErr w:type="gramEnd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актуальными и популярными видами деятельности и обеспечить доступность качественного дополнительного образования, в том числе и за счет использования новых форм и технологий.</w:t>
      </w:r>
    </w:p>
    <w:p w14:paraId="5410BA22" w14:textId="77777777" w:rsidR="00E94421" w:rsidRPr="00E94421" w:rsidRDefault="00E94421" w:rsidP="00E94421">
      <w:pPr>
        <w:spacing w:before="134" w:after="1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Направления и модели дополнительного образования</w:t>
      </w:r>
    </w:p>
    <w:p w14:paraId="20C195E0" w14:textId="434FD479" w:rsidR="00E94421" w:rsidRPr="00E94421" w:rsidRDefault="00E94421" w:rsidP="00E94421">
      <w:pPr>
        <w:spacing w:before="134" w:after="13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Всесторонне </w:t>
      </w:r>
      <w:proofErr w:type="gramStart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развиваться  ребенку</w:t>
      </w:r>
      <w:proofErr w:type="gramEnd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эффективно помогает широкий выбор видов деятельности. Несколько основных направлений дополнительного образования детей – физкультурно- </w:t>
      </w:r>
      <w:proofErr w:type="gramStart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спортивное,  </w:t>
      </w:r>
      <w:proofErr w:type="spellStart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турис</w:t>
      </w:r>
      <w:bookmarkStart w:id="0" w:name="_GoBack"/>
      <w:bookmarkEnd w:id="0"/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тско</w:t>
      </w:r>
      <w:proofErr w:type="spellEnd"/>
      <w:proofErr w:type="gramEnd"/>
      <w:r w:rsidR="00836D6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E944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краеведческое, социально- педагогическое, техническое, художественное, естественнонаучное способствует раннему профессиональному и личностному самоопределению. Типовые модели дополнительного образования позволяют детям максимально удовлетворять интересы и потребности, развивать способности и формировать навыки в разных видах деятельности</w:t>
      </w:r>
      <w:r w:rsidR="00836D6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14:paraId="598F25DE" w14:textId="1876276D" w:rsidR="00E94421" w:rsidRDefault="00E94421" w:rsidP="00E94421">
      <w:pPr>
        <w:pStyle w:val="a3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Типовые модели являются гибкими, они дают возможность адаптировать содержание программ и ресурсную базу под условия и задачи реализации, комбинировать несколько видов деятельности.</w:t>
      </w:r>
    </w:p>
    <w:p w14:paraId="63AC910F" w14:textId="77777777" w:rsidR="00E94421" w:rsidRDefault="00E94421" w:rsidP="00E94421">
      <w:pPr>
        <w:pStyle w:val="a3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Масштаб реализации и формы занятий</w:t>
      </w:r>
    </w:p>
    <w:p w14:paraId="6E45DD5D" w14:textId="6AFB2767" w:rsidR="00E94421" w:rsidRDefault="00E94421" w:rsidP="00E94421">
      <w:pPr>
        <w:pStyle w:val="a3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Масштаб реализации типовых моделей дополнительного образования различных направленностей зависит от ряда факторов. Это планируемый охват детей и возрастные группы, количество программ, продолжительность обучения.</w:t>
      </w:r>
    </w:p>
    <w:p w14:paraId="094A2EBA" w14:textId="77777777" w:rsidR="00E94421" w:rsidRDefault="00E94421" w:rsidP="00E94421">
      <w:pPr>
        <w:pStyle w:val="a3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Для занятий можно создавать:</w:t>
      </w:r>
    </w:p>
    <w:p w14:paraId="7DEF4572" w14:textId="3CB16586" w:rsidR="00E94421" w:rsidRDefault="00E94421" w:rsidP="00E94421">
      <w:pPr>
        <w:pStyle w:val="a3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Кружки и студии на базе общеобразовательных школ и учреждений дополнительного образования (проводят занятия ознакомительного, вводного или базового уровня в небольших группах по программе одной направленности).</w:t>
      </w:r>
    </w:p>
    <w:p w14:paraId="5F48293D" w14:textId="77777777" w:rsidR="00E94421" w:rsidRDefault="00E94421" w:rsidP="00E94421">
      <w:pPr>
        <w:pStyle w:val="a3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Клубы, музыкальные, спортивные и художественные школы (реализуют программы базового и углубленного уровня, массовые мероприятия, объединяющие несколько секций или кружков).</w:t>
      </w:r>
    </w:p>
    <w:p w14:paraId="6E62E8B1" w14:textId="34D8809B" w:rsidR="00E94421" w:rsidRDefault="00E94421" w:rsidP="00E94421">
      <w:pPr>
        <w:pStyle w:val="a3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Станции (реализуют базовые и </w:t>
      </w:r>
      <w:r>
        <w:rPr>
          <w:rFonts w:ascii="Tahoma" w:hAnsi="Tahoma" w:cs="Tahoma"/>
          <w:color w:val="000000"/>
          <w:sz w:val="20"/>
          <w:szCs w:val="20"/>
        </w:rPr>
        <w:t>углубленные</w:t>
      </w:r>
      <w:r>
        <w:rPr>
          <w:rFonts w:ascii="Tahoma" w:hAnsi="Tahoma" w:cs="Tahoma"/>
          <w:color w:val="000000"/>
          <w:sz w:val="20"/>
          <w:szCs w:val="20"/>
        </w:rPr>
        <w:t xml:space="preserve"> программы одной направленности и могут их комбинировать, взаимодействуют с производственными, образовательными и общественными учреждениями.</w:t>
      </w:r>
    </w:p>
    <w:p w14:paraId="6385BED7" w14:textId="6684203D" w:rsidR="00E94421" w:rsidRDefault="00E94421" w:rsidP="00E94421">
      <w:pPr>
        <w:pStyle w:val="a3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Занятия могут проходить в разных формах. Традиционные стандартные решения подразумевают обучение на базе общеобразовательной организации и учреждения дополнительного образования. При мобильном типе обучающиеся получают рег</w:t>
      </w:r>
      <w:r>
        <w:rPr>
          <w:rFonts w:ascii="Tahoma" w:hAnsi="Tahoma" w:cs="Tahoma"/>
          <w:color w:val="000000"/>
          <w:sz w:val="20"/>
          <w:szCs w:val="20"/>
        </w:rPr>
        <w:t>у</w:t>
      </w:r>
      <w:r>
        <w:rPr>
          <w:rFonts w:ascii="Tahoma" w:hAnsi="Tahoma" w:cs="Tahoma"/>
          <w:color w:val="000000"/>
          <w:sz w:val="20"/>
          <w:szCs w:val="20"/>
        </w:rPr>
        <w:t>лярный доступ к ресурсной базе.</w:t>
      </w:r>
    </w:p>
    <w:p w14:paraId="1CF737B7" w14:textId="1FEFEE1B" w:rsidR="00E94421" w:rsidRDefault="00E94421" w:rsidP="00E94421">
      <w:pPr>
        <w:pStyle w:val="a3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Современный формат дистанционного образования позволяет заниматься удаленно на образовательной платформе организа</w:t>
      </w:r>
      <w:r>
        <w:rPr>
          <w:rFonts w:ascii="Tahoma" w:hAnsi="Tahoma" w:cs="Tahoma"/>
          <w:color w:val="000000"/>
          <w:sz w:val="20"/>
          <w:szCs w:val="20"/>
        </w:rPr>
        <w:t>ц</w:t>
      </w:r>
      <w:r>
        <w:rPr>
          <w:rFonts w:ascii="Tahoma" w:hAnsi="Tahoma" w:cs="Tahoma"/>
          <w:color w:val="000000"/>
          <w:sz w:val="20"/>
          <w:szCs w:val="20"/>
        </w:rPr>
        <w:t>ии. Сетевая модель реализуется за счет взаимодействия образовательного учреждения и партнера, и объединения их ресу</w:t>
      </w:r>
      <w:r>
        <w:rPr>
          <w:rFonts w:ascii="Tahoma" w:hAnsi="Tahoma" w:cs="Tahoma"/>
          <w:color w:val="000000"/>
          <w:sz w:val="20"/>
          <w:szCs w:val="20"/>
        </w:rPr>
        <w:t>р</w:t>
      </w:r>
      <w:r>
        <w:rPr>
          <w:rFonts w:ascii="Tahoma" w:hAnsi="Tahoma" w:cs="Tahoma"/>
          <w:color w:val="000000"/>
          <w:sz w:val="20"/>
          <w:szCs w:val="20"/>
        </w:rPr>
        <w:t>сов.</w:t>
      </w:r>
    </w:p>
    <w:p w14:paraId="55947148" w14:textId="67F1D39B" w:rsidR="003F2BF5" w:rsidRDefault="00E94421">
      <w:r>
        <w:rPr>
          <w:rFonts w:ascii="Tahoma" w:hAnsi="Tahoma" w:cs="Tahoma"/>
          <w:color w:val="000000"/>
          <w:sz w:val="20"/>
          <w:szCs w:val="20"/>
        </w:rPr>
        <w:t>Центр «Созвездие»</w:t>
      </w:r>
      <w:r w:rsidRPr="00E94421">
        <w:rPr>
          <w:rFonts w:ascii="Tahoma" w:hAnsi="Tahoma" w:cs="Tahoma"/>
          <w:color w:val="000000"/>
          <w:sz w:val="20"/>
          <w:szCs w:val="20"/>
        </w:rPr>
        <w:t xml:space="preserve"> с сентября 202</w:t>
      </w:r>
      <w:r>
        <w:rPr>
          <w:rFonts w:ascii="Tahoma" w:hAnsi="Tahoma" w:cs="Tahoma"/>
          <w:color w:val="000000"/>
          <w:sz w:val="20"/>
          <w:szCs w:val="20"/>
        </w:rPr>
        <w:t>3</w:t>
      </w:r>
      <w:r w:rsidRPr="00E94421">
        <w:rPr>
          <w:rFonts w:ascii="Tahoma" w:hAnsi="Tahoma" w:cs="Tahoma"/>
          <w:color w:val="000000"/>
          <w:sz w:val="20"/>
          <w:szCs w:val="20"/>
        </w:rPr>
        <w:t xml:space="preserve"> года в рамках проекта «Успех каждого ребенка» новые места дополнительного образования детей </w:t>
      </w:r>
      <w:r w:rsidR="00836D67">
        <w:rPr>
          <w:rFonts w:ascii="Tahoma" w:hAnsi="Tahoma" w:cs="Tahoma"/>
          <w:color w:val="000000"/>
          <w:sz w:val="20"/>
          <w:szCs w:val="20"/>
        </w:rPr>
        <w:t xml:space="preserve">реализует дополнительную общеобразовательную общеразвивающую программу </w:t>
      </w:r>
      <w:r>
        <w:rPr>
          <w:rFonts w:ascii="Tahoma" w:hAnsi="Tahoma" w:cs="Tahoma"/>
          <w:color w:val="000000"/>
          <w:sz w:val="20"/>
          <w:szCs w:val="20"/>
        </w:rPr>
        <w:t>естественнонаучной направленности</w:t>
      </w:r>
      <w:r w:rsidR="00836D67">
        <w:rPr>
          <w:rFonts w:ascii="Tahoma" w:hAnsi="Tahoma" w:cs="Tahoma"/>
          <w:color w:val="000000"/>
          <w:sz w:val="20"/>
          <w:szCs w:val="20"/>
        </w:rPr>
        <w:t xml:space="preserve"> «Биологи-исследователи».</w:t>
      </w:r>
    </w:p>
    <w:sectPr w:rsidR="003F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2F15" w14:textId="77777777" w:rsidR="00740ACE" w:rsidRDefault="00740ACE" w:rsidP="00E94421">
      <w:pPr>
        <w:spacing w:after="0" w:line="240" w:lineRule="auto"/>
      </w:pPr>
      <w:r>
        <w:separator/>
      </w:r>
    </w:p>
  </w:endnote>
  <w:endnote w:type="continuationSeparator" w:id="0">
    <w:p w14:paraId="016AC0EA" w14:textId="77777777" w:rsidR="00740ACE" w:rsidRDefault="00740ACE" w:rsidP="00E9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D9188" w14:textId="77777777" w:rsidR="00740ACE" w:rsidRDefault="00740ACE" w:rsidP="00E94421">
      <w:pPr>
        <w:spacing w:after="0" w:line="240" w:lineRule="auto"/>
      </w:pPr>
      <w:r>
        <w:separator/>
      </w:r>
    </w:p>
  </w:footnote>
  <w:footnote w:type="continuationSeparator" w:id="0">
    <w:p w14:paraId="18813EEC" w14:textId="77777777" w:rsidR="00740ACE" w:rsidRDefault="00740ACE" w:rsidP="00E94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A6"/>
    <w:rsid w:val="003F2BF5"/>
    <w:rsid w:val="00740ACE"/>
    <w:rsid w:val="00836D67"/>
    <w:rsid w:val="00BC53FF"/>
    <w:rsid w:val="00CA0FA6"/>
    <w:rsid w:val="00E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39C0"/>
  <w15:chartTrackingRefBased/>
  <w15:docId w15:val="{AEE1DB09-8AB3-46E8-B5AF-3673E49A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421"/>
    <w:rPr>
      <w:b/>
      <w:bCs/>
    </w:rPr>
  </w:style>
  <w:style w:type="paragraph" w:styleId="a5">
    <w:name w:val="header"/>
    <w:basedOn w:val="a"/>
    <w:link w:val="a6"/>
    <w:uiPriority w:val="99"/>
    <w:unhideWhenUsed/>
    <w:rsid w:val="00E9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421"/>
  </w:style>
  <w:style w:type="paragraph" w:styleId="a7">
    <w:name w:val="footer"/>
    <w:basedOn w:val="a"/>
    <w:link w:val="a8"/>
    <w:uiPriority w:val="99"/>
    <w:unhideWhenUsed/>
    <w:rsid w:val="00E9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3</cp:revision>
  <dcterms:created xsi:type="dcterms:W3CDTF">2023-10-17T09:35:00Z</dcterms:created>
  <dcterms:modified xsi:type="dcterms:W3CDTF">2023-10-17T12:59:00Z</dcterms:modified>
</cp:coreProperties>
</file>