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 xml:space="preserve">Постановление Правительства Саратовской области </w:t>
      </w: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от 7 сентября 2012 г. N 545-П</w:t>
      </w:r>
      <w:r w:rsidRPr="005F1A3B">
        <w:rPr>
          <w:rFonts w:ascii="Arial" w:hAnsi="Arial" w:cs="Arial"/>
          <w:b/>
          <w:bCs/>
          <w:color w:val="26282F"/>
          <w:sz w:val="20"/>
          <w:szCs w:val="20"/>
          <w:lang w:eastAsia="ru-RU"/>
        </w:rPr>
        <w:br/>
        <w:t>"О долгосрочной областной целевой программе "Развитие образования</w:t>
      </w:r>
      <w:r w:rsidRPr="005F1A3B">
        <w:rPr>
          <w:rFonts w:ascii="Arial" w:hAnsi="Arial" w:cs="Arial"/>
          <w:b/>
          <w:bCs/>
          <w:color w:val="26282F"/>
          <w:sz w:val="20"/>
          <w:szCs w:val="20"/>
          <w:lang w:eastAsia="ru-RU"/>
        </w:rPr>
        <w:br/>
        <w:t>в Саратовской области" на 2013-2015 годы"</w:t>
      </w:r>
    </w:p>
    <w:p w:rsidR="005F1A3B" w:rsidRPr="005F1A3B" w:rsidRDefault="005F1A3B" w:rsidP="005F1A3B">
      <w:pPr>
        <w:autoSpaceDE w:val="0"/>
        <w:autoSpaceDN w:val="0"/>
        <w:adjustRightInd w:val="0"/>
        <w:spacing w:before="75" w:after="0" w:line="240" w:lineRule="auto"/>
        <w:ind w:left="170"/>
        <w:jc w:val="both"/>
        <w:rPr>
          <w:rFonts w:ascii="Arial" w:hAnsi="Arial" w:cs="Arial"/>
          <w:color w:val="000000"/>
          <w:sz w:val="20"/>
          <w:szCs w:val="20"/>
          <w:shd w:val="clear" w:color="auto" w:fill="F0F0F0"/>
          <w:lang w:eastAsia="ru-RU"/>
        </w:rPr>
      </w:pPr>
      <w:r w:rsidRPr="005F1A3B">
        <w:rPr>
          <w:rFonts w:ascii="Arial" w:hAnsi="Arial" w:cs="Arial"/>
          <w:color w:val="000000"/>
          <w:sz w:val="20"/>
          <w:szCs w:val="20"/>
          <w:shd w:val="clear" w:color="auto" w:fill="F0F0F0"/>
          <w:lang w:eastAsia="ru-RU"/>
        </w:rPr>
        <w:t>ГАРАНТ:</w:t>
      </w:r>
    </w:p>
    <w:p w:rsidR="005F1A3B" w:rsidRPr="005F1A3B" w:rsidRDefault="005F1A3B" w:rsidP="005F1A3B">
      <w:pPr>
        <w:autoSpaceDE w:val="0"/>
        <w:autoSpaceDN w:val="0"/>
        <w:adjustRightInd w:val="0"/>
        <w:spacing w:before="75" w:after="0" w:line="240" w:lineRule="auto"/>
        <w:ind w:left="170"/>
        <w:jc w:val="both"/>
        <w:rPr>
          <w:rFonts w:ascii="Arial" w:hAnsi="Arial" w:cs="Arial"/>
          <w:color w:val="353842"/>
          <w:sz w:val="20"/>
          <w:szCs w:val="20"/>
          <w:shd w:val="clear" w:color="auto" w:fill="F0F0F0"/>
          <w:lang w:eastAsia="ru-RU"/>
        </w:rPr>
      </w:pPr>
      <w:bookmarkStart w:id="0" w:name="sub_462795436"/>
      <w:r w:rsidRPr="005F1A3B">
        <w:rPr>
          <w:rFonts w:ascii="Arial" w:hAnsi="Arial" w:cs="Arial"/>
          <w:color w:val="353842"/>
          <w:sz w:val="20"/>
          <w:szCs w:val="20"/>
          <w:shd w:val="clear" w:color="auto" w:fill="F0F0F0"/>
          <w:lang w:eastAsia="ru-RU"/>
        </w:rPr>
        <w:t xml:space="preserve">См. </w:t>
      </w:r>
      <w:hyperlink r:id="rId4" w:history="1">
        <w:r w:rsidRPr="005F1A3B">
          <w:rPr>
            <w:rFonts w:ascii="Arial" w:hAnsi="Arial" w:cs="Arial"/>
            <w:color w:val="106BBE"/>
            <w:sz w:val="20"/>
            <w:szCs w:val="20"/>
            <w:shd w:val="clear" w:color="auto" w:fill="F0F0F0"/>
            <w:lang w:eastAsia="ru-RU"/>
          </w:rPr>
          <w:t>Закон</w:t>
        </w:r>
      </w:hyperlink>
      <w:r w:rsidRPr="005F1A3B">
        <w:rPr>
          <w:rFonts w:ascii="Arial" w:hAnsi="Arial" w:cs="Arial"/>
          <w:color w:val="353842"/>
          <w:sz w:val="20"/>
          <w:szCs w:val="20"/>
          <w:shd w:val="clear" w:color="auto" w:fill="F0F0F0"/>
          <w:lang w:eastAsia="ru-RU"/>
        </w:rPr>
        <w:t xml:space="preserve"> Саратовской области от 28 апреля 2005 г. N 33-ЗСО "Об образовании"</w:t>
      </w:r>
    </w:p>
    <w:bookmarkEnd w:id="0"/>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На основании </w:t>
      </w:r>
      <w:hyperlink r:id="rId5" w:history="1">
        <w:r w:rsidRPr="005F1A3B">
          <w:rPr>
            <w:rFonts w:ascii="Arial" w:hAnsi="Arial" w:cs="Arial"/>
            <w:color w:val="106BBE"/>
            <w:sz w:val="20"/>
            <w:szCs w:val="20"/>
            <w:lang w:eastAsia="ru-RU"/>
          </w:rPr>
          <w:t>Устава</w:t>
        </w:r>
      </w:hyperlink>
      <w:r w:rsidRPr="005F1A3B">
        <w:rPr>
          <w:rFonts w:ascii="Arial" w:hAnsi="Arial" w:cs="Arial"/>
          <w:sz w:val="20"/>
          <w:szCs w:val="20"/>
          <w:lang w:eastAsia="ru-RU"/>
        </w:rPr>
        <w:t xml:space="preserve"> (Основного Закона) Саратовской области и </w:t>
      </w:r>
      <w:hyperlink r:id="rId6" w:history="1">
        <w:r w:rsidRPr="005F1A3B">
          <w:rPr>
            <w:rFonts w:ascii="Arial" w:hAnsi="Arial" w:cs="Arial"/>
            <w:color w:val="106BBE"/>
            <w:sz w:val="20"/>
            <w:szCs w:val="20"/>
            <w:lang w:eastAsia="ru-RU"/>
          </w:rPr>
          <w:t>Закона</w:t>
        </w:r>
      </w:hyperlink>
      <w:r w:rsidRPr="005F1A3B">
        <w:rPr>
          <w:rFonts w:ascii="Arial" w:hAnsi="Arial" w:cs="Arial"/>
          <w:sz w:val="20"/>
          <w:szCs w:val="20"/>
          <w:lang w:eastAsia="ru-RU"/>
        </w:rPr>
        <w:t xml:space="preserve"> Саратовской области "О бюджетном процессе в Саратовской области" Правительство области постановляет:</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bookmarkStart w:id="1" w:name="sub_1"/>
      <w:r w:rsidRPr="005F1A3B">
        <w:rPr>
          <w:rFonts w:ascii="Arial" w:hAnsi="Arial" w:cs="Arial"/>
          <w:sz w:val="20"/>
          <w:szCs w:val="20"/>
          <w:lang w:eastAsia="ru-RU"/>
        </w:rPr>
        <w:t xml:space="preserve">1. Утвердить долгосрочную областную целевую программу "Развитие образования в Саратовской области" на 2013-2015 годы согласно </w:t>
      </w:r>
      <w:hyperlink w:anchor="sub_1000" w:history="1">
        <w:r w:rsidRPr="005F1A3B">
          <w:rPr>
            <w:rFonts w:ascii="Arial" w:hAnsi="Arial" w:cs="Arial"/>
            <w:color w:val="106BBE"/>
            <w:sz w:val="20"/>
            <w:szCs w:val="20"/>
            <w:lang w:eastAsia="ru-RU"/>
          </w:rPr>
          <w:t>приложению</w:t>
        </w:r>
      </w:hyperlink>
      <w:r w:rsidRPr="005F1A3B">
        <w:rPr>
          <w:rFonts w:ascii="Arial" w:hAnsi="Arial" w:cs="Arial"/>
          <w:sz w:val="20"/>
          <w:szCs w:val="20"/>
          <w:lang w:eastAsia="ru-RU"/>
        </w:rPr>
        <w:t>.</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bookmarkStart w:id="2" w:name="sub_2"/>
      <w:bookmarkEnd w:id="1"/>
      <w:r w:rsidRPr="005F1A3B">
        <w:rPr>
          <w:rFonts w:ascii="Arial" w:hAnsi="Arial" w:cs="Arial"/>
          <w:sz w:val="20"/>
          <w:szCs w:val="20"/>
          <w:lang w:eastAsia="ru-RU"/>
        </w:rPr>
        <w:t>2. Настоящее постановление вступает в силу со дня его подписания.</w:t>
      </w:r>
    </w:p>
    <w:bookmarkEnd w:id="2"/>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tbl>
      <w:tblPr>
        <w:tblW w:w="0" w:type="auto"/>
        <w:tblInd w:w="108" w:type="dxa"/>
        <w:tblLook w:val="0000"/>
      </w:tblPr>
      <w:tblGrid>
        <w:gridCol w:w="6666"/>
        <w:gridCol w:w="3333"/>
      </w:tblGrid>
      <w:tr w:rsidR="005F1A3B" w:rsidRPr="005F1A3B" w:rsidTr="001A7FDF">
        <w:tblPrEx>
          <w:tblCellMar>
            <w:top w:w="0" w:type="dxa"/>
            <w:bottom w:w="0" w:type="dxa"/>
          </w:tblCellMar>
        </w:tblPrEx>
        <w:tc>
          <w:tcPr>
            <w:tcW w:w="6666" w:type="dxa"/>
            <w:tcBorders>
              <w:top w:val="nil"/>
              <w:left w:val="nil"/>
              <w:bottom w:val="nil"/>
              <w:right w:val="nil"/>
            </w:tcBorders>
            <w:vAlign w:val="bottom"/>
          </w:tcPr>
          <w:p w:rsidR="005F1A3B" w:rsidRPr="005F1A3B" w:rsidRDefault="005F1A3B" w:rsidP="001A7FDF">
            <w:pPr>
              <w:autoSpaceDE w:val="0"/>
              <w:autoSpaceDN w:val="0"/>
              <w:adjustRightInd w:val="0"/>
              <w:spacing w:after="0" w:line="240" w:lineRule="auto"/>
              <w:rPr>
                <w:rFonts w:ascii="Arial" w:hAnsi="Arial" w:cs="Arial"/>
                <w:sz w:val="20"/>
                <w:szCs w:val="20"/>
                <w:lang w:eastAsia="ru-RU"/>
              </w:rPr>
            </w:pPr>
            <w:r w:rsidRPr="005F1A3B">
              <w:rPr>
                <w:rFonts w:ascii="Arial" w:hAnsi="Arial" w:cs="Arial"/>
                <w:sz w:val="20"/>
                <w:szCs w:val="20"/>
                <w:lang w:eastAsia="ru-RU"/>
              </w:rPr>
              <w:t>Губернатор области</w:t>
            </w:r>
          </w:p>
        </w:tc>
        <w:tc>
          <w:tcPr>
            <w:tcW w:w="3333" w:type="dxa"/>
            <w:tcBorders>
              <w:top w:val="nil"/>
              <w:left w:val="nil"/>
              <w:bottom w:val="nil"/>
              <w:right w:val="nil"/>
            </w:tcBorders>
            <w:vAlign w:val="bottom"/>
          </w:tcPr>
          <w:p w:rsidR="005F1A3B" w:rsidRPr="005F1A3B" w:rsidRDefault="005F1A3B" w:rsidP="001A7FDF">
            <w:pPr>
              <w:autoSpaceDE w:val="0"/>
              <w:autoSpaceDN w:val="0"/>
              <w:adjustRightInd w:val="0"/>
              <w:spacing w:after="0" w:line="240" w:lineRule="auto"/>
              <w:jc w:val="right"/>
              <w:rPr>
                <w:rFonts w:ascii="Arial" w:hAnsi="Arial" w:cs="Arial"/>
                <w:sz w:val="20"/>
                <w:szCs w:val="20"/>
                <w:lang w:eastAsia="ru-RU"/>
              </w:rPr>
            </w:pPr>
            <w:r w:rsidRPr="005F1A3B">
              <w:rPr>
                <w:rFonts w:ascii="Arial" w:hAnsi="Arial" w:cs="Arial"/>
                <w:sz w:val="20"/>
                <w:szCs w:val="20"/>
                <w:lang w:eastAsia="ru-RU"/>
              </w:rPr>
              <w:t xml:space="preserve">В.В. </w:t>
            </w:r>
            <w:proofErr w:type="spellStart"/>
            <w:r w:rsidRPr="005F1A3B">
              <w:rPr>
                <w:rFonts w:ascii="Arial" w:hAnsi="Arial" w:cs="Arial"/>
                <w:sz w:val="20"/>
                <w:szCs w:val="20"/>
                <w:lang w:eastAsia="ru-RU"/>
              </w:rPr>
              <w:t>Радаев</w:t>
            </w:r>
            <w:proofErr w:type="spellEnd"/>
          </w:p>
        </w:tc>
      </w:tr>
    </w:tbl>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after="0" w:line="240" w:lineRule="auto"/>
        <w:ind w:firstLine="698"/>
        <w:jc w:val="right"/>
        <w:rPr>
          <w:rFonts w:ascii="Arial" w:hAnsi="Arial" w:cs="Arial"/>
          <w:sz w:val="20"/>
          <w:szCs w:val="20"/>
          <w:lang w:eastAsia="ru-RU"/>
        </w:rPr>
      </w:pPr>
      <w:bookmarkStart w:id="3" w:name="sub_1000"/>
      <w:r w:rsidRPr="005F1A3B">
        <w:rPr>
          <w:rFonts w:ascii="Arial" w:hAnsi="Arial" w:cs="Arial"/>
          <w:b/>
          <w:bCs/>
          <w:color w:val="26282F"/>
          <w:sz w:val="20"/>
          <w:szCs w:val="20"/>
          <w:lang w:eastAsia="ru-RU"/>
        </w:rPr>
        <w:t>Приложение</w:t>
      </w:r>
    </w:p>
    <w:bookmarkEnd w:id="3"/>
    <w:p w:rsidR="005F1A3B" w:rsidRPr="005F1A3B" w:rsidRDefault="005F1A3B" w:rsidP="005F1A3B">
      <w:pPr>
        <w:autoSpaceDE w:val="0"/>
        <w:autoSpaceDN w:val="0"/>
        <w:adjustRightInd w:val="0"/>
        <w:spacing w:after="0" w:line="240" w:lineRule="auto"/>
        <w:ind w:firstLine="698"/>
        <w:jc w:val="right"/>
        <w:rPr>
          <w:rFonts w:ascii="Arial" w:hAnsi="Arial" w:cs="Arial"/>
          <w:sz w:val="20"/>
          <w:szCs w:val="20"/>
          <w:lang w:eastAsia="ru-RU"/>
        </w:rPr>
      </w:pPr>
      <w:r w:rsidRPr="005F1A3B">
        <w:rPr>
          <w:rFonts w:ascii="Arial" w:hAnsi="Arial" w:cs="Arial"/>
          <w:b/>
          <w:bCs/>
          <w:color w:val="26282F"/>
          <w:sz w:val="20"/>
          <w:szCs w:val="20"/>
          <w:lang w:eastAsia="ru-RU"/>
        </w:rPr>
        <w:t xml:space="preserve">к </w:t>
      </w:r>
      <w:hyperlink w:anchor="sub_0" w:history="1">
        <w:r w:rsidRPr="005F1A3B">
          <w:rPr>
            <w:rFonts w:ascii="Arial" w:hAnsi="Arial" w:cs="Arial"/>
            <w:b/>
            <w:bCs/>
            <w:color w:val="106BBE"/>
            <w:sz w:val="20"/>
            <w:szCs w:val="20"/>
            <w:lang w:eastAsia="ru-RU"/>
          </w:rPr>
          <w:t>постановлению</w:t>
        </w:r>
      </w:hyperlink>
      <w:r w:rsidRPr="005F1A3B">
        <w:rPr>
          <w:rFonts w:ascii="Arial" w:hAnsi="Arial" w:cs="Arial"/>
          <w:b/>
          <w:bCs/>
          <w:color w:val="26282F"/>
          <w:sz w:val="20"/>
          <w:szCs w:val="20"/>
          <w:lang w:eastAsia="ru-RU"/>
        </w:rPr>
        <w:t xml:space="preserve"> Правительства Саратовской области</w:t>
      </w:r>
    </w:p>
    <w:p w:rsidR="005F1A3B" w:rsidRPr="005F1A3B" w:rsidRDefault="005F1A3B" w:rsidP="005F1A3B">
      <w:pPr>
        <w:autoSpaceDE w:val="0"/>
        <w:autoSpaceDN w:val="0"/>
        <w:adjustRightInd w:val="0"/>
        <w:spacing w:after="0" w:line="240" w:lineRule="auto"/>
        <w:ind w:firstLine="698"/>
        <w:jc w:val="right"/>
        <w:rPr>
          <w:rFonts w:ascii="Arial" w:hAnsi="Arial" w:cs="Arial"/>
          <w:sz w:val="20"/>
          <w:szCs w:val="20"/>
          <w:lang w:eastAsia="ru-RU"/>
        </w:rPr>
      </w:pPr>
      <w:r w:rsidRPr="005F1A3B">
        <w:rPr>
          <w:rFonts w:ascii="Arial" w:hAnsi="Arial" w:cs="Arial"/>
          <w:b/>
          <w:bCs/>
          <w:color w:val="26282F"/>
          <w:sz w:val="20"/>
          <w:szCs w:val="20"/>
          <w:lang w:eastAsia="ru-RU"/>
        </w:rPr>
        <w:t>от 7 сентября 2012 г. N 545-П</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Долгосрочная областная целевая программа</w:t>
      </w:r>
      <w:r w:rsidRPr="005F1A3B">
        <w:rPr>
          <w:rFonts w:ascii="Arial" w:hAnsi="Arial" w:cs="Arial"/>
          <w:b/>
          <w:bCs/>
          <w:color w:val="26282F"/>
          <w:sz w:val="20"/>
          <w:szCs w:val="20"/>
          <w:lang w:eastAsia="ru-RU"/>
        </w:rPr>
        <w:br/>
        <w:t>"Развитие образования в Саратовской области" на 2013-2015 годы</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75" w:after="0" w:line="240" w:lineRule="auto"/>
        <w:ind w:left="170"/>
        <w:jc w:val="both"/>
        <w:rPr>
          <w:rFonts w:ascii="Arial" w:hAnsi="Arial" w:cs="Arial"/>
          <w:color w:val="000000"/>
          <w:sz w:val="20"/>
          <w:szCs w:val="20"/>
          <w:shd w:val="clear" w:color="auto" w:fill="F0F0F0"/>
          <w:lang w:eastAsia="ru-RU"/>
        </w:rPr>
      </w:pPr>
      <w:bookmarkStart w:id="4" w:name="sub_99"/>
      <w:r w:rsidRPr="005F1A3B">
        <w:rPr>
          <w:rFonts w:ascii="Arial" w:hAnsi="Arial" w:cs="Arial"/>
          <w:color w:val="000000"/>
          <w:sz w:val="20"/>
          <w:szCs w:val="20"/>
          <w:shd w:val="clear" w:color="auto" w:fill="F0F0F0"/>
          <w:lang w:eastAsia="ru-RU"/>
        </w:rPr>
        <w:t>Информация об изменениях:</w:t>
      </w:r>
    </w:p>
    <w:bookmarkStart w:id="5" w:name="sub_462820840"/>
    <w:bookmarkEnd w:id="4"/>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r w:rsidRPr="005F1A3B">
        <w:rPr>
          <w:rFonts w:ascii="Arial" w:hAnsi="Arial" w:cs="Arial"/>
          <w:i/>
          <w:iCs/>
          <w:color w:val="353842"/>
          <w:sz w:val="20"/>
          <w:szCs w:val="20"/>
          <w:shd w:val="clear" w:color="auto" w:fill="F0F0F0"/>
          <w:lang w:eastAsia="ru-RU"/>
        </w:rPr>
        <w:fldChar w:fldCharType="begin"/>
      </w:r>
      <w:r w:rsidRPr="005F1A3B">
        <w:rPr>
          <w:rFonts w:ascii="Arial" w:hAnsi="Arial" w:cs="Arial"/>
          <w:i/>
          <w:iCs/>
          <w:color w:val="353842"/>
          <w:sz w:val="20"/>
          <w:szCs w:val="20"/>
          <w:shd w:val="clear" w:color="auto" w:fill="F0F0F0"/>
          <w:lang w:eastAsia="ru-RU"/>
        </w:rPr>
        <w:instrText>HYPERLINK "garantF1://9447804.1001"</w:instrText>
      </w:r>
      <w:r w:rsidRPr="005F1A3B">
        <w:rPr>
          <w:rFonts w:ascii="Arial" w:hAnsi="Arial" w:cs="Arial"/>
          <w:i/>
          <w:iCs/>
          <w:color w:val="353842"/>
          <w:sz w:val="20"/>
          <w:szCs w:val="20"/>
          <w:shd w:val="clear" w:color="auto" w:fill="F0F0F0"/>
          <w:lang w:eastAsia="ru-RU"/>
        </w:rPr>
      </w:r>
      <w:r w:rsidRPr="005F1A3B">
        <w:rPr>
          <w:rFonts w:ascii="Arial" w:hAnsi="Arial" w:cs="Arial"/>
          <w:i/>
          <w:iCs/>
          <w:color w:val="353842"/>
          <w:sz w:val="20"/>
          <w:szCs w:val="20"/>
          <w:shd w:val="clear" w:color="auto" w:fill="F0F0F0"/>
          <w:lang w:eastAsia="ru-RU"/>
        </w:rPr>
        <w:fldChar w:fldCharType="separate"/>
      </w:r>
      <w:r w:rsidRPr="005F1A3B">
        <w:rPr>
          <w:rFonts w:ascii="Arial" w:hAnsi="Arial" w:cs="Arial"/>
          <w:i/>
          <w:iCs/>
          <w:color w:val="106BBE"/>
          <w:sz w:val="20"/>
          <w:szCs w:val="20"/>
          <w:shd w:val="clear" w:color="auto" w:fill="F0F0F0"/>
          <w:lang w:eastAsia="ru-RU"/>
        </w:rPr>
        <w:t>Постановлением</w:t>
      </w:r>
      <w:r w:rsidRPr="005F1A3B">
        <w:rPr>
          <w:rFonts w:ascii="Arial" w:hAnsi="Arial" w:cs="Arial"/>
          <w:i/>
          <w:iCs/>
          <w:color w:val="353842"/>
          <w:sz w:val="20"/>
          <w:szCs w:val="20"/>
          <w:shd w:val="clear" w:color="auto" w:fill="F0F0F0"/>
          <w:lang w:eastAsia="ru-RU"/>
        </w:rPr>
        <w:fldChar w:fldCharType="end"/>
      </w:r>
      <w:r w:rsidRPr="005F1A3B">
        <w:rPr>
          <w:rFonts w:ascii="Arial" w:hAnsi="Arial" w:cs="Arial"/>
          <w:i/>
          <w:iCs/>
          <w:color w:val="353842"/>
          <w:sz w:val="20"/>
          <w:szCs w:val="20"/>
          <w:shd w:val="clear" w:color="auto" w:fill="F0F0F0"/>
          <w:lang w:eastAsia="ru-RU"/>
        </w:rPr>
        <w:t xml:space="preserve"> Правительства Саратовской области от 20 февраля 2013 г. N 78-П в паспорт настоящего приложения внесены изменения, </w:t>
      </w:r>
      <w:hyperlink r:id="rId7" w:history="1">
        <w:r w:rsidRPr="005F1A3B">
          <w:rPr>
            <w:rFonts w:ascii="Arial" w:hAnsi="Arial" w:cs="Arial"/>
            <w:i/>
            <w:iCs/>
            <w:color w:val="106BBE"/>
            <w:sz w:val="20"/>
            <w:szCs w:val="20"/>
            <w:shd w:val="clear" w:color="auto" w:fill="F0F0F0"/>
            <w:lang w:eastAsia="ru-RU"/>
          </w:rPr>
          <w:t>вступающие в силу</w:t>
        </w:r>
      </w:hyperlink>
      <w:r w:rsidRPr="005F1A3B">
        <w:rPr>
          <w:rFonts w:ascii="Arial" w:hAnsi="Arial" w:cs="Arial"/>
          <w:i/>
          <w:iCs/>
          <w:color w:val="353842"/>
          <w:sz w:val="20"/>
          <w:szCs w:val="20"/>
          <w:shd w:val="clear" w:color="auto" w:fill="F0F0F0"/>
          <w:lang w:eastAsia="ru-RU"/>
        </w:rPr>
        <w:t xml:space="preserve"> со дня подписания названного постановления</w:t>
      </w:r>
    </w:p>
    <w:bookmarkEnd w:id="5"/>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r w:rsidRPr="005F1A3B">
        <w:rPr>
          <w:rFonts w:ascii="Arial" w:hAnsi="Arial" w:cs="Arial"/>
          <w:i/>
          <w:iCs/>
          <w:color w:val="353842"/>
          <w:sz w:val="20"/>
          <w:szCs w:val="20"/>
          <w:shd w:val="clear" w:color="auto" w:fill="F0F0F0"/>
          <w:lang w:eastAsia="ru-RU"/>
        </w:rPr>
        <w:t>См. текст паспорта в предыдущей редакции</w:t>
      </w: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Паспорт Программы</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29"/>
        <w:gridCol w:w="7277"/>
      </w:tblGrid>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Наименование 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долгосрочная областная целевая программа "Развитие образования Саратовской области" на 2013-2015 годы (далее - Программа)</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Основание для разработки 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hyperlink r:id="rId8" w:history="1">
              <w:r w:rsidRPr="005F1A3B">
                <w:rPr>
                  <w:rFonts w:ascii="Arial" w:hAnsi="Arial" w:cs="Arial"/>
                  <w:color w:val="106BBE"/>
                  <w:sz w:val="20"/>
                  <w:szCs w:val="20"/>
                  <w:lang w:eastAsia="ru-RU"/>
                </w:rPr>
                <w:t>распоряжение</w:t>
              </w:r>
            </w:hyperlink>
            <w:r w:rsidRPr="005F1A3B">
              <w:rPr>
                <w:rFonts w:ascii="Arial" w:hAnsi="Arial" w:cs="Arial"/>
                <w:sz w:val="20"/>
                <w:szCs w:val="20"/>
                <w:lang w:eastAsia="ru-RU"/>
              </w:rPr>
              <w:t xml:space="preserve"> Правительства Саратовской области от 27 августа 2012 года N 300-Пр "О разработке долгосрочной областной целевой программы "Развитие образования в Саратовской области" на 2013-2015 годы"</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 xml:space="preserve">Государственный </w:t>
            </w:r>
            <w:r w:rsidRPr="005F1A3B">
              <w:rPr>
                <w:rFonts w:ascii="Arial" w:hAnsi="Arial" w:cs="Arial"/>
                <w:b/>
                <w:bCs/>
                <w:color w:val="26282F"/>
                <w:sz w:val="20"/>
                <w:szCs w:val="20"/>
                <w:lang w:eastAsia="ru-RU"/>
              </w:rPr>
              <w:lastRenderedPageBreak/>
              <w:t xml:space="preserve">заказчик Программы </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lastRenderedPageBreak/>
              <w:t>министерство образования области</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lastRenderedPageBreak/>
              <w:t>Основные разработчики 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министерство культуры области, министерство молодежной политики, спорта и туризма области, министерство промышленности и энергетики области, министерство сельского хозяйства области, торгово-промышленная палата области (по согласованию), Союз товаропроизводителей и работодателей области (по согласованию)</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 xml:space="preserve">Цель и задачи Программы, важнейшие оценочные показатели </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Цель Программы - модернизация системы образования Саратовской области.</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Задачи Программы:</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повышение доступности качественного общего и дополнительного образования, соответствующего требованиям инновационного развития экономики, современным потребностям граждан области;</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эффективной системы профессионального образования, обеспечивающей сферу производства и услуг области квалифицированными специалистами и рабочими кадрами;</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социальная адаптация детей-сирот и детей, оставшихся без попечения родителей, в обществе.</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Важнейшие оценочные показатели Программы:</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roofErr w:type="gramStart"/>
            <w:r w:rsidRPr="005F1A3B">
              <w:rPr>
                <w:rFonts w:ascii="Arial" w:hAnsi="Arial" w:cs="Arial"/>
                <w:sz w:val="20"/>
                <w:szCs w:val="20"/>
                <w:lang w:eastAsia="ru-RU"/>
              </w:rPr>
              <w:t>увеличение удельного веса детей дошкольного возраста, имеющих возможность получать услуги дошкольного образования, в общем количестве детей в возрасте от 1,5 до 6,5 лет - с 81 до 95 процентов, детей в возрасте от 3 до 7 лет - с 87 до 100 процентов;</w:t>
            </w:r>
            <w:proofErr w:type="gramEnd"/>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удельного веса общеобразовательных учреждений, соответствующих требованиям федеральных государственных образовательных стандартов, в общем числе общеобразовательных учреждений - от 17 до 25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удельного веса учащихся общеобразовательных учреждений, которые обучаются в соответствии с требованиями федеральных государственных образовательных стандартов - с 26 до 56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удельного веса общеобразовательных учреждений, осуществляющих дистанционное обучение обучающихся, в общей численности общеобразовательных учреждений - с 17 до 40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увеличение удельного веса выпускников 9 классов, проживающих в сельской местности, удаленных и труднодоступных территориях, которым предоставлена возможность выбора профиля обучения, в том числе </w:t>
            </w:r>
            <w:r w:rsidRPr="005F1A3B">
              <w:rPr>
                <w:rFonts w:ascii="Arial" w:hAnsi="Arial" w:cs="Arial"/>
                <w:sz w:val="20"/>
                <w:szCs w:val="20"/>
                <w:lang w:eastAsia="ru-RU"/>
              </w:rPr>
              <w:lastRenderedPageBreak/>
              <w:t>дистанционно или в учреждениях профессионального образования, в общей численности выпускников 9 классов, проживающих в сельской местности, удаленных и труднодоступных территориях - с 10 до 40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удельного веса детей-инвалидов, имеющих соответствующие показания, обучающихся на дому с использованием дистанционных форм обучения - с 77 до 95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удельного веса обучающихся общеобразовательных учреждений, занятых в реализации общественно значимых проектов - с 50 до 85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удельного веса обучающихся общеобразовательных учреждений, освоивших программы основного общего образования, подтвердивших на независимой государственной (итоговой) аттестации годовые отметки - с 65 до 70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повышение </w:t>
            </w:r>
            <w:proofErr w:type="gramStart"/>
            <w:r w:rsidRPr="005F1A3B">
              <w:rPr>
                <w:rFonts w:ascii="Arial" w:hAnsi="Arial" w:cs="Arial"/>
                <w:sz w:val="20"/>
                <w:szCs w:val="20"/>
                <w:lang w:eastAsia="ru-RU"/>
              </w:rPr>
              <w:t>уровня соответствия результатов мониторинга достижений</w:t>
            </w:r>
            <w:proofErr w:type="gramEnd"/>
            <w:r w:rsidRPr="005F1A3B">
              <w:rPr>
                <w:rFonts w:ascii="Arial" w:hAnsi="Arial" w:cs="Arial"/>
                <w:sz w:val="20"/>
                <w:szCs w:val="20"/>
                <w:lang w:eastAsia="ru-RU"/>
              </w:rPr>
              <w:t xml:space="preserve"> обучающихся, освоивших программы начального общего образования, показателям качества образовательного учреждения - с 50 до 60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увеличение удельного веса лиц, принятых на программы </w:t>
            </w:r>
            <w:proofErr w:type="spellStart"/>
            <w:r w:rsidRPr="005F1A3B">
              <w:rPr>
                <w:rFonts w:ascii="Arial" w:hAnsi="Arial" w:cs="Arial"/>
                <w:sz w:val="20"/>
                <w:szCs w:val="20"/>
                <w:lang w:eastAsia="ru-RU"/>
              </w:rPr>
              <w:t>довузовского</w:t>
            </w:r>
            <w:proofErr w:type="spellEnd"/>
            <w:r w:rsidRPr="005F1A3B">
              <w:rPr>
                <w:rFonts w:ascii="Arial" w:hAnsi="Arial" w:cs="Arial"/>
                <w:sz w:val="20"/>
                <w:szCs w:val="20"/>
                <w:lang w:eastAsia="ru-RU"/>
              </w:rPr>
              <w:t xml:space="preserve"> профессионального образования по востребованным профессиям/специальностям, с 61 до 80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удельного веса выпускников по программам профессионального образования/профессиональной подготовки, успешно прошедших сертификационные процедуры - с 4 до 25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уменьшение удельного веса нетрудоустроенных выпускников учреждений </w:t>
            </w:r>
            <w:proofErr w:type="spellStart"/>
            <w:r w:rsidRPr="005F1A3B">
              <w:rPr>
                <w:rFonts w:ascii="Arial" w:hAnsi="Arial" w:cs="Arial"/>
                <w:sz w:val="20"/>
                <w:szCs w:val="20"/>
                <w:lang w:eastAsia="ru-RU"/>
              </w:rPr>
              <w:t>довузовского</w:t>
            </w:r>
            <w:proofErr w:type="spellEnd"/>
            <w:r w:rsidRPr="005F1A3B">
              <w:rPr>
                <w:rFonts w:ascii="Arial" w:hAnsi="Arial" w:cs="Arial"/>
                <w:sz w:val="20"/>
                <w:szCs w:val="20"/>
                <w:lang w:eastAsia="ru-RU"/>
              </w:rPr>
              <w:t xml:space="preserve"> профессионального образования очной формы обучения - с 7 до 4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удельного веса детей-сирот и детей, оставшихся без попечения родителей, устроенных на семейные формы воспитания - с 77,5 до 85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6" w:name="sub_995315"/>
            <w:r w:rsidRPr="005F1A3B">
              <w:rPr>
                <w:rFonts w:ascii="Arial" w:hAnsi="Arial" w:cs="Arial"/>
                <w:sz w:val="20"/>
                <w:szCs w:val="20"/>
                <w:lang w:eastAsia="ru-RU"/>
              </w:rPr>
              <w:t xml:space="preserve">приведение в соответствие нормам и требованиям правил пожарной безопасности и </w:t>
            </w:r>
            <w:proofErr w:type="spellStart"/>
            <w:r w:rsidRPr="005F1A3B">
              <w:rPr>
                <w:rFonts w:ascii="Arial" w:hAnsi="Arial" w:cs="Arial"/>
                <w:sz w:val="20"/>
                <w:szCs w:val="20"/>
                <w:lang w:eastAsia="ru-RU"/>
              </w:rPr>
              <w:t>СанПиН</w:t>
            </w:r>
            <w:proofErr w:type="spellEnd"/>
            <w:r w:rsidRPr="005F1A3B">
              <w:rPr>
                <w:rFonts w:ascii="Arial" w:hAnsi="Arial" w:cs="Arial"/>
                <w:sz w:val="20"/>
                <w:szCs w:val="20"/>
                <w:lang w:eastAsia="ru-RU"/>
              </w:rPr>
              <w:t xml:space="preserve"> 39 процентов учреждений для детей-сирот и детей, оставшихся без попечения родителей;</w:t>
            </w:r>
            <w:bookmarkEnd w:id="6"/>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увеличение удельного веса выпускников учреждений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 из числа детей-сирот и детей, оставшихся без попечения родителей, обеспеченных социально-педагогическим сопровождением - с 30 до 50 процентов</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lastRenderedPageBreak/>
              <w:t>Сроки реализации 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2013-2015 годы</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lastRenderedPageBreak/>
              <w:t>Исполнители основных мероприятий</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министерство культуры области, министерство молодежной политики, спорта и туризма области, министерство промышленности и энергетики области, министерство сельского хозяйства области, торгово-промышленная палата области (по согласованию), Союз товаропроизводителей и работодателей области (по согласованию), органы местного самоуправления муниципальных районов (городских округов) области (по согласованию)</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Перечень подпрограмм</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hyperlink w:anchor="sub_10100" w:history="1">
              <w:r w:rsidRPr="005F1A3B">
                <w:rPr>
                  <w:rFonts w:ascii="Arial" w:hAnsi="Arial" w:cs="Arial"/>
                  <w:color w:val="106BBE"/>
                  <w:sz w:val="20"/>
                  <w:szCs w:val="20"/>
                  <w:lang w:eastAsia="ru-RU"/>
                </w:rPr>
                <w:t>"Развитие системы дошкольного образования"</w:t>
              </w:r>
            </w:hyperlink>
            <w:r w:rsidRPr="005F1A3B">
              <w:rPr>
                <w:rFonts w:ascii="Arial" w:hAnsi="Arial" w:cs="Arial"/>
                <w:sz w:val="20"/>
                <w:szCs w:val="20"/>
                <w:lang w:eastAsia="ru-RU"/>
              </w:rPr>
              <w:t>;</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hyperlink w:anchor="sub_10200" w:history="1">
              <w:r w:rsidRPr="005F1A3B">
                <w:rPr>
                  <w:rFonts w:ascii="Arial" w:hAnsi="Arial" w:cs="Arial"/>
                  <w:color w:val="106BBE"/>
                  <w:sz w:val="20"/>
                  <w:szCs w:val="20"/>
                  <w:lang w:eastAsia="ru-RU"/>
                </w:rPr>
                <w:t>"Развитие системы общего и дополнительного образования"</w:t>
              </w:r>
            </w:hyperlink>
            <w:r w:rsidRPr="005F1A3B">
              <w:rPr>
                <w:rFonts w:ascii="Arial" w:hAnsi="Arial" w:cs="Arial"/>
                <w:sz w:val="20"/>
                <w:szCs w:val="20"/>
                <w:lang w:eastAsia="ru-RU"/>
              </w:rPr>
              <w:t>;</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hyperlink w:anchor="sub_10300" w:history="1">
              <w:r w:rsidRPr="005F1A3B">
                <w:rPr>
                  <w:rFonts w:ascii="Arial" w:hAnsi="Arial" w:cs="Arial"/>
                  <w:color w:val="106BBE"/>
                  <w:sz w:val="20"/>
                  <w:szCs w:val="20"/>
                  <w:lang w:eastAsia="ru-RU"/>
                </w:rPr>
                <w:t xml:space="preserve">"Развитие системы </w:t>
              </w:r>
              <w:proofErr w:type="spellStart"/>
              <w:r w:rsidRPr="005F1A3B">
                <w:rPr>
                  <w:rFonts w:ascii="Arial" w:hAnsi="Arial" w:cs="Arial"/>
                  <w:color w:val="106BBE"/>
                  <w:sz w:val="20"/>
                  <w:szCs w:val="20"/>
                  <w:lang w:eastAsia="ru-RU"/>
                </w:rPr>
                <w:t>довузовского</w:t>
              </w:r>
              <w:proofErr w:type="spellEnd"/>
              <w:r w:rsidRPr="005F1A3B">
                <w:rPr>
                  <w:rFonts w:ascii="Arial" w:hAnsi="Arial" w:cs="Arial"/>
                  <w:color w:val="106BBE"/>
                  <w:sz w:val="20"/>
                  <w:szCs w:val="20"/>
                  <w:lang w:eastAsia="ru-RU"/>
                </w:rPr>
                <w:t xml:space="preserve"> профессионального образования"</w:t>
              </w:r>
            </w:hyperlink>
            <w:r w:rsidRPr="005F1A3B">
              <w:rPr>
                <w:rFonts w:ascii="Arial" w:hAnsi="Arial" w:cs="Arial"/>
                <w:sz w:val="20"/>
                <w:szCs w:val="20"/>
                <w:lang w:eastAsia="ru-RU"/>
              </w:rPr>
              <w:t>;</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hyperlink w:anchor="sub_10400" w:history="1">
              <w:r w:rsidRPr="005F1A3B">
                <w:rPr>
                  <w:rFonts w:ascii="Arial" w:hAnsi="Arial" w:cs="Arial"/>
                  <w:color w:val="106BBE"/>
                  <w:sz w:val="20"/>
                  <w:szCs w:val="20"/>
                  <w:lang w:eastAsia="ru-RU"/>
                </w:rPr>
                <w:t xml:space="preserve">"Социальная адаптация детей-сирот, детей, оставшихся без попечения родителей, воспитанников учреждений </w:t>
              </w:r>
              <w:proofErr w:type="spellStart"/>
              <w:r w:rsidRPr="005F1A3B">
                <w:rPr>
                  <w:rFonts w:ascii="Arial" w:hAnsi="Arial" w:cs="Arial"/>
                  <w:color w:val="106BBE"/>
                  <w:sz w:val="20"/>
                  <w:szCs w:val="20"/>
                  <w:lang w:eastAsia="ru-RU"/>
                </w:rPr>
                <w:t>интернатного</w:t>
              </w:r>
              <w:proofErr w:type="spellEnd"/>
              <w:r w:rsidRPr="005F1A3B">
                <w:rPr>
                  <w:rFonts w:ascii="Arial" w:hAnsi="Arial" w:cs="Arial"/>
                  <w:color w:val="106BBE"/>
                  <w:sz w:val="20"/>
                  <w:szCs w:val="20"/>
                  <w:lang w:eastAsia="ru-RU"/>
                </w:rPr>
                <w:t xml:space="preserve"> типа"</w:t>
              </w:r>
            </w:hyperlink>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7" w:name="sub_9909"/>
            <w:r w:rsidRPr="005F1A3B">
              <w:rPr>
                <w:rFonts w:ascii="Arial" w:hAnsi="Arial" w:cs="Arial"/>
                <w:b/>
                <w:bCs/>
                <w:color w:val="26282F"/>
                <w:sz w:val="20"/>
                <w:szCs w:val="20"/>
                <w:lang w:eastAsia="ru-RU"/>
              </w:rPr>
              <w:t>Объемы и источники обеспечения Программы</w:t>
            </w:r>
            <w:bookmarkEnd w:id="7"/>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общий объем финансового обеспечения, необходимого для реализации Программы, составляет 5790580,1 тыс. рублей, в том числе:</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 счет средств федерального бюджета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 - 914760,0 тыс. рублей, из них:</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 год - 827830,0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2014 год - 36930,0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2015 год - 50000,0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 счет средств областного бюджета - 147154,3 тыс. рублей, из них:</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 год - 63504,3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2014 год - 41825,0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2015 год - 41825,0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 счет средств местных бюджетов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 - 4616325,8 тыс. рублей, из них:</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 год - 490000,0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2014 год - 1290123,8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2015 год - 2836202,0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из внебюджетных источников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 - 112340,0 тыс. рублей, из них:</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 год - 25780,0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2014 год - 35780,0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2015 год - 50780,0 тыс. рублей</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8" w:name="sub_9910"/>
            <w:r w:rsidRPr="005F1A3B">
              <w:rPr>
                <w:rFonts w:ascii="Arial" w:hAnsi="Arial" w:cs="Arial"/>
                <w:b/>
                <w:bCs/>
                <w:color w:val="26282F"/>
                <w:sz w:val="20"/>
                <w:szCs w:val="20"/>
                <w:lang w:eastAsia="ru-RU"/>
              </w:rPr>
              <w:t>Ожидаемые конечные результаты реализации Программы</w:t>
            </w:r>
            <w:bookmarkEnd w:id="8"/>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введение дополнительных 12,6 тыс. мест в учреждениях, реализующих программы дошкольного образования;</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переход к реализации развивающих образовательных программ в 100 процентах дошкольных образовательных учреждениях;</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поставки за счет средств федерального бюджета (проект модернизации региональных систем общего образования) в 100 процентов общеобразовательных учреждений оборудования, соответствующего </w:t>
            </w:r>
            <w:r w:rsidRPr="005F1A3B">
              <w:rPr>
                <w:rFonts w:ascii="Arial" w:hAnsi="Arial" w:cs="Arial"/>
                <w:sz w:val="20"/>
                <w:szCs w:val="20"/>
                <w:lang w:eastAsia="ru-RU"/>
              </w:rPr>
              <w:lastRenderedPageBreak/>
              <w:t>требованиям федеральных государственных образовательных стандартов;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переход на </w:t>
            </w:r>
            <w:proofErr w:type="gramStart"/>
            <w:r w:rsidRPr="005F1A3B">
              <w:rPr>
                <w:rFonts w:ascii="Arial" w:hAnsi="Arial" w:cs="Arial"/>
                <w:sz w:val="20"/>
                <w:szCs w:val="20"/>
                <w:lang w:eastAsia="ru-RU"/>
              </w:rPr>
              <w:t>обучение по</w:t>
            </w:r>
            <w:proofErr w:type="gramEnd"/>
            <w:r w:rsidRPr="005F1A3B">
              <w:rPr>
                <w:rFonts w:ascii="Arial" w:hAnsi="Arial" w:cs="Arial"/>
                <w:sz w:val="20"/>
                <w:szCs w:val="20"/>
                <w:lang w:eastAsia="ru-RU"/>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3-8-х классов;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9" w:name="sub_99105"/>
            <w:r w:rsidRPr="005F1A3B">
              <w:rPr>
                <w:rFonts w:ascii="Arial" w:hAnsi="Arial" w:cs="Arial"/>
                <w:sz w:val="20"/>
                <w:szCs w:val="20"/>
                <w:lang w:eastAsia="ru-RU"/>
              </w:rPr>
              <w:t>распространение передового педагогического опыта через проведение 2 конкурсов различной направленности среди педагогических коллективов образовательных учреждений области;</w:t>
            </w:r>
            <w:bookmarkEnd w:id="9"/>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10" w:name="sub_99106"/>
            <w:r w:rsidRPr="005F1A3B">
              <w:rPr>
                <w:rFonts w:ascii="Arial" w:hAnsi="Arial" w:cs="Arial"/>
                <w:sz w:val="20"/>
                <w:szCs w:val="20"/>
                <w:lang w:eastAsia="ru-RU"/>
              </w:rPr>
              <w:t xml:space="preserve">абзац пятый </w:t>
            </w:r>
            <w:hyperlink r:id="rId9" w:history="1">
              <w:r w:rsidRPr="005F1A3B">
                <w:rPr>
                  <w:rFonts w:ascii="Arial" w:hAnsi="Arial" w:cs="Arial"/>
                  <w:color w:val="106BBE"/>
                  <w:sz w:val="20"/>
                  <w:szCs w:val="20"/>
                  <w:lang w:eastAsia="ru-RU"/>
                </w:rPr>
                <w:t>утратил силу</w:t>
              </w:r>
            </w:hyperlink>
            <w:bookmarkEnd w:id="10"/>
          </w:p>
          <w:p w:rsidR="005F1A3B" w:rsidRPr="005F1A3B" w:rsidRDefault="005F1A3B" w:rsidP="001A7FDF">
            <w:pPr>
              <w:autoSpaceDE w:val="0"/>
              <w:autoSpaceDN w:val="0"/>
              <w:adjustRightInd w:val="0"/>
              <w:spacing w:before="75" w:after="0" w:line="240" w:lineRule="auto"/>
              <w:ind w:left="170"/>
              <w:jc w:val="both"/>
              <w:rPr>
                <w:rFonts w:ascii="Arial" w:hAnsi="Arial" w:cs="Arial"/>
                <w:color w:val="000000"/>
                <w:sz w:val="20"/>
                <w:szCs w:val="20"/>
                <w:shd w:val="clear" w:color="auto" w:fill="F0F0F0"/>
                <w:lang w:eastAsia="ru-RU"/>
              </w:rPr>
            </w:pPr>
            <w:r w:rsidRPr="005F1A3B">
              <w:rPr>
                <w:rFonts w:ascii="Arial" w:hAnsi="Arial" w:cs="Arial"/>
                <w:color w:val="000000"/>
                <w:sz w:val="20"/>
                <w:szCs w:val="20"/>
                <w:shd w:val="clear" w:color="auto" w:fill="F0F0F0"/>
                <w:lang w:eastAsia="ru-RU"/>
              </w:rPr>
              <w:t>Информация об изменениях:</w:t>
            </w:r>
          </w:p>
          <w:p w:rsidR="005F1A3B" w:rsidRPr="005F1A3B" w:rsidRDefault="005F1A3B" w:rsidP="001A7FDF">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r w:rsidRPr="005F1A3B">
              <w:rPr>
                <w:rFonts w:ascii="Arial" w:hAnsi="Arial" w:cs="Arial"/>
                <w:i/>
                <w:iCs/>
                <w:color w:val="353842"/>
                <w:sz w:val="20"/>
                <w:szCs w:val="20"/>
                <w:shd w:val="clear" w:color="auto" w:fill="F0F0F0"/>
                <w:lang w:eastAsia="ru-RU"/>
              </w:rPr>
              <w:t>См. текст абзаца пятого</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ремонт зданий, сооружений и коммунальной инфраструктуры не менее 6 учреждений начального и среднего профессионального образования;</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и оснащение современным оборудованием 5 центров прикладных квалификаций на базе учреждений начального и среднего профессионального образования;</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профессионально-общественной аккредитации не менее 60 образовательных программ начального и среднего профессионального образования в год;</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сертификация профессиональных квалификаций по рабочим профессиям не менее 1800 выпускников учреждений начального и среднего профессионального </w:t>
            </w:r>
            <w:proofErr w:type="spellStart"/>
            <w:proofErr w:type="gramStart"/>
            <w:r w:rsidRPr="005F1A3B">
              <w:rPr>
                <w:rFonts w:ascii="Arial" w:hAnsi="Arial" w:cs="Arial"/>
                <w:sz w:val="20"/>
                <w:szCs w:val="20"/>
                <w:lang w:eastAsia="ru-RU"/>
              </w:rPr>
              <w:t>профессионального</w:t>
            </w:r>
            <w:proofErr w:type="spellEnd"/>
            <w:proofErr w:type="gramEnd"/>
            <w:r w:rsidRPr="005F1A3B">
              <w:rPr>
                <w:rFonts w:ascii="Arial" w:hAnsi="Arial" w:cs="Arial"/>
                <w:color w:val="353842"/>
                <w:sz w:val="20"/>
                <w:szCs w:val="20"/>
                <w:shd w:val="clear" w:color="auto" w:fill="F0F0F0"/>
                <w:lang w:eastAsia="ru-RU"/>
              </w:rPr>
              <w:t xml:space="preserve"> </w:t>
            </w:r>
            <w:hyperlink r:id="rId10" w:history="1">
              <w:r w:rsidRPr="005F1A3B">
                <w:rPr>
                  <w:rFonts w:ascii="Arial" w:hAnsi="Arial" w:cs="Arial"/>
                  <w:color w:val="106BBE"/>
                  <w:sz w:val="20"/>
                  <w:szCs w:val="20"/>
                  <w:shd w:val="clear" w:color="auto" w:fill="F0F0F0"/>
                  <w:lang w:eastAsia="ru-RU"/>
                </w:rPr>
                <w:t>#</w:t>
              </w:r>
            </w:hyperlink>
            <w:r w:rsidRPr="005F1A3B">
              <w:rPr>
                <w:rFonts w:ascii="Arial" w:hAnsi="Arial" w:cs="Arial"/>
                <w:sz w:val="20"/>
                <w:szCs w:val="20"/>
                <w:lang w:eastAsia="ru-RU"/>
              </w:rPr>
              <w:t xml:space="preserve"> образования;</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повышение квалификации и переподготовка 630 педагогических работников и мастеров производственного обучения учреждений начального и среднего профессионального </w:t>
            </w:r>
            <w:proofErr w:type="spellStart"/>
            <w:proofErr w:type="gramStart"/>
            <w:r w:rsidRPr="005F1A3B">
              <w:rPr>
                <w:rFonts w:ascii="Arial" w:hAnsi="Arial" w:cs="Arial"/>
                <w:sz w:val="20"/>
                <w:szCs w:val="20"/>
                <w:lang w:eastAsia="ru-RU"/>
              </w:rPr>
              <w:t>профессионального</w:t>
            </w:r>
            <w:proofErr w:type="spellEnd"/>
            <w:proofErr w:type="gramEnd"/>
            <w:r w:rsidRPr="005F1A3B">
              <w:rPr>
                <w:rFonts w:ascii="Arial" w:hAnsi="Arial" w:cs="Arial"/>
                <w:color w:val="353842"/>
                <w:sz w:val="20"/>
                <w:szCs w:val="20"/>
                <w:shd w:val="clear" w:color="auto" w:fill="F0F0F0"/>
                <w:lang w:eastAsia="ru-RU"/>
              </w:rPr>
              <w:t xml:space="preserve"> </w:t>
            </w:r>
            <w:hyperlink r:id="rId11" w:history="1">
              <w:r w:rsidRPr="005F1A3B">
                <w:rPr>
                  <w:rFonts w:ascii="Arial" w:hAnsi="Arial" w:cs="Arial"/>
                  <w:color w:val="106BBE"/>
                  <w:sz w:val="20"/>
                  <w:szCs w:val="20"/>
                  <w:shd w:val="clear" w:color="auto" w:fill="F0F0F0"/>
                  <w:lang w:eastAsia="ru-RU"/>
                </w:rPr>
                <w:t>#</w:t>
              </w:r>
            </w:hyperlink>
            <w:r w:rsidRPr="005F1A3B">
              <w:rPr>
                <w:rFonts w:ascii="Arial" w:hAnsi="Arial" w:cs="Arial"/>
                <w:sz w:val="20"/>
                <w:szCs w:val="20"/>
                <w:lang w:eastAsia="ru-RU"/>
              </w:rPr>
              <w:t xml:space="preserve"> образования;</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roofErr w:type="gramStart"/>
            <w:r w:rsidRPr="005F1A3B">
              <w:rPr>
                <w:rFonts w:ascii="Arial" w:hAnsi="Arial" w:cs="Arial"/>
                <w:sz w:val="20"/>
                <w:szCs w:val="20"/>
                <w:lang w:eastAsia="ru-RU"/>
              </w:rPr>
              <w:t xml:space="preserve">в целях развития института замещающих семей проведение ежегодно не менее 48 телевизионных программ, обучение не менее 1000 кандидатов в замещающие родители на базе "Школ принимающих родителей", ежегодное обучение не менее 200 специалистов органов опеки и попечительства и учреждений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 ежегодный охват не менее 30 приемных семей областным праздником "Тепло родного дома";</w:t>
            </w:r>
            <w:proofErr w:type="gramEnd"/>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приобретение компьютерной техники, </w:t>
            </w:r>
            <w:proofErr w:type="spellStart"/>
            <w:r w:rsidRPr="005F1A3B">
              <w:rPr>
                <w:rFonts w:ascii="Arial" w:hAnsi="Arial" w:cs="Arial"/>
                <w:sz w:val="20"/>
                <w:szCs w:val="20"/>
                <w:lang w:eastAsia="ru-RU"/>
              </w:rPr>
              <w:t>мультимедийной</w:t>
            </w:r>
            <w:proofErr w:type="spellEnd"/>
            <w:r w:rsidRPr="005F1A3B">
              <w:rPr>
                <w:rFonts w:ascii="Arial" w:hAnsi="Arial" w:cs="Arial"/>
                <w:sz w:val="20"/>
                <w:szCs w:val="20"/>
                <w:lang w:eastAsia="ru-RU"/>
              </w:rPr>
              <w:t xml:space="preserve"> системы, программного обеспечения для организации работы 3 </w:t>
            </w:r>
            <w:proofErr w:type="spellStart"/>
            <w:r w:rsidRPr="005F1A3B">
              <w:rPr>
                <w:rFonts w:ascii="Arial" w:hAnsi="Arial" w:cs="Arial"/>
                <w:sz w:val="20"/>
                <w:szCs w:val="20"/>
                <w:lang w:eastAsia="ru-RU"/>
              </w:rPr>
              <w:t>стажировочных</w:t>
            </w:r>
            <w:proofErr w:type="spellEnd"/>
            <w:r w:rsidRPr="005F1A3B">
              <w:rPr>
                <w:rFonts w:ascii="Arial" w:hAnsi="Arial" w:cs="Arial"/>
                <w:sz w:val="20"/>
                <w:szCs w:val="20"/>
                <w:lang w:eastAsia="ru-RU"/>
              </w:rPr>
              <w:t xml:space="preserve"> площадок по профилактике социального сиротства;</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приобретение 3 комплектов сенсорного оборудования для оснащения комнат психологической разгрузки в учреждениях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11" w:name="sub_991016"/>
            <w:r w:rsidRPr="005F1A3B">
              <w:rPr>
                <w:rFonts w:ascii="Arial" w:hAnsi="Arial" w:cs="Arial"/>
                <w:sz w:val="20"/>
                <w:szCs w:val="20"/>
                <w:lang w:eastAsia="ru-RU"/>
              </w:rPr>
              <w:t xml:space="preserve">капитальный, текущий ремонт, изготовление проектно-сметной </w:t>
            </w:r>
            <w:r w:rsidRPr="005F1A3B">
              <w:rPr>
                <w:rFonts w:ascii="Arial" w:hAnsi="Arial" w:cs="Arial"/>
                <w:sz w:val="20"/>
                <w:szCs w:val="20"/>
                <w:lang w:eastAsia="ru-RU"/>
              </w:rPr>
              <w:lastRenderedPageBreak/>
              <w:t xml:space="preserve">документации, приобретение медицинского, спортивного оборудования, оборудования для банно-прачечных комплексов, пищеблоков для приведения в соответствие требованиям пожарной безопасности и </w:t>
            </w:r>
            <w:proofErr w:type="spellStart"/>
            <w:r w:rsidRPr="005F1A3B">
              <w:rPr>
                <w:rFonts w:ascii="Arial" w:hAnsi="Arial" w:cs="Arial"/>
                <w:sz w:val="20"/>
                <w:szCs w:val="20"/>
                <w:lang w:eastAsia="ru-RU"/>
              </w:rPr>
              <w:t>СанПиН</w:t>
            </w:r>
            <w:proofErr w:type="spellEnd"/>
            <w:r w:rsidRPr="005F1A3B">
              <w:rPr>
                <w:rFonts w:ascii="Arial" w:hAnsi="Arial" w:cs="Arial"/>
                <w:sz w:val="20"/>
                <w:szCs w:val="20"/>
                <w:lang w:eastAsia="ru-RU"/>
              </w:rPr>
              <w:t xml:space="preserve"> в 12 государственных образовательных учреждениях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 и коррекционного образования;</w:t>
            </w:r>
            <w:bookmarkEnd w:id="11"/>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материально-техническое оснащение, приобретение мебели, компьютерной техники, программного обеспечения для создания 4 центров </w:t>
            </w:r>
            <w:proofErr w:type="spellStart"/>
            <w:r w:rsidRPr="005F1A3B">
              <w:rPr>
                <w:rFonts w:ascii="Arial" w:hAnsi="Arial" w:cs="Arial"/>
                <w:sz w:val="20"/>
                <w:szCs w:val="20"/>
                <w:lang w:eastAsia="ru-RU"/>
              </w:rPr>
              <w:t>постинтернатного</w:t>
            </w:r>
            <w:proofErr w:type="spellEnd"/>
            <w:r w:rsidRPr="005F1A3B">
              <w:rPr>
                <w:rFonts w:ascii="Arial" w:hAnsi="Arial" w:cs="Arial"/>
                <w:sz w:val="20"/>
                <w:szCs w:val="20"/>
                <w:lang w:eastAsia="ru-RU"/>
              </w:rPr>
              <w:t xml:space="preserve"> сопровождения выпускников;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ежегодно курсовой подготовки на основании договоров с учреждениями профессионального образования не менее 10 выпускников образовательных учреждений из числа детей-сирот и детей, оставшихся без попечения родителей</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lastRenderedPageBreak/>
              <w:t xml:space="preserve">Система организации </w:t>
            </w:r>
            <w:proofErr w:type="gramStart"/>
            <w:r w:rsidRPr="005F1A3B">
              <w:rPr>
                <w:rFonts w:ascii="Arial" w:hAnsi="Arial" w:cs="Arial"/>
                <w:b/>
                <w:bCs/>
                <w:color w:val="26282F"/>
                <w:sz w:val="20"/>
                <w:szCs w:val="20"/>
                <w:lang w:eastAsia="ru-RU"/>
              </w:rPr>
              <w:t>контроля за</w:t>
            </w:r>
            <w:proofErr w:type="gramEnd"/>
            <w:r w:rsidRPr="005F1A3B">
              <w:rPr>
                <w:rFonts w:ascii="Arial" w:hAnsi="Arial" w:cs="Arial"/>
                <w:b/>
                <w:bCs/>
                <w:color w:val="26282F"/>
                <w:sz w:val="20"/>
                <w:szCs w:val="20"/>
                <w:lang w:eastAsia="ru-RU"/>
              </w:rPr>
              <w:t xml:space="preserve"> исполнением 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roofErr w:type="gramStart"/>
            <w:r w:rsidRPr="005F1A3B">
              <w:rPr>
                <w:rFonts w:ascii="Arial" w:hAnsi="Arial" w:cs="Arial"/>
                <w:sz w:val="20"/>
                <w:szCs w:val="20"/>
                <w:lang w:eastAsia="ru-RU"/>
              </w:rPr>
              <w:t>контроль за</w:t>
            </w:r>
            <w:proofErr w:type="gramEnd"/>
            <w:r w:rsidRPr="005F1A3B">
              <w:rPr>
                <w:rFonts w:ascii="Arial" w:hAnsi="Arial" w:cs="Arial"/>
                <w:sz w:val="20"/>
                <w:szCs w:val="20"/>
                <w:lang w:eastAsia="ru-RU"/>
              </w:rPr>
              <w:t xml:space="preserve"> исполнением Программы осуществляется министерством образования области совместно с министерством экономического развития и торговли области в соответствии с </w:t>
            </w:r>
            <w:hyperlink r:id="rId12" w:history="1">
              <w:r w:rsidRPr="005F1A3B">
                <w:rPr>
                  <w:rFonts w:ascii="Arial" w:hAnsi="Arial" w:cs="Arial"/>
                  <w:color w:val="106BBE"/>
                  <w:sz w:val="20"/>
                  <w:szCs w:val="20"/>
                  <w:lang w:eastAsia="ru-RU"/>
                </w:rPr>
                <w:t>постановлением</w:t>
              </w:r>
            </w:hyperlink>
            <w:r w:rsidRPr="005F1A3B">
              <w:rPr>
                <w:rFonts w:ascii="Arial" w:hAnsi="Arial" w:cs="Arial"/>
                <w:sz w:val="20"/>
                <w:szCs w:val="20"/>
                <w:lang w:eastAsia="ru-RU"/>
              </w:rPr>
              <w:t xml:space="preserve"> Правительства Саратовской области от 3 июня 2003 года N 61-П "О порядке разработки и реализации долгосрочных областных целевых программ"</w:t>
            </w:r>
          </w:p>
        </w:tc>
      </w:tr>
    </w:tbl>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12" w:name="sub_1010"/>
      <w:r w:rsidRPr="005F1A3B">
        <w:rPr>
          <w:rFonts w:ascii="Arial" w:hAnsi="Arial" w:cs="Arial"/>
          <w:b/>
          <w:bCs/>
          <w:color w:val="26282F"/>
          <w:sz w:val="20"/>
          <w:szCs w:val="20"/>
          <w:lang w:eastAsia="ru-RU"/>
        </w:rPr>
        <w:t>Введение</w:t>
      </w:r>
    </w:p>
    <w:bookmarkEnd w:id="12"/>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Программа включает подпрограммы:</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hyperlink w:anchor="sub_10100" w:history="1">
        <w:r w:rsidRPr="005F1A3B">
          <w:rPr>
            <w:rFonts w:ascii="Arial" w:hAnsi="Arial" w:cs="Arial"/>
            <w:color w:val="106BBE"/>
            <w:sz w:val="20"/>
            <w:szCs w:val="20"/>
            <w:lang w:eastAsia="ru-RU"/>
          </w:rPr>
          <w:t>"Развитие системы дошкольного образования"</w:t>
        </w:r>
      </w:hyperlink>
      <w:r w:rsidRPr="005F1A3B">
        <w:rPr>
          <w:rFonts w:ascii="Arial" w:hAnsi="Arial" w:cs="Arial"/>
          <w:sz w:val="20"/>
          <w:szCs w:val="20"/>
          <w:lang w:eastAsia="ru-RU"/>
        </w:rPr>
        <w:t>;</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hyperlink w:anchor="sub_10200" w:history="1">
        <w:r w:rsidRPr="005F1A3B">
          <w:rPr>
            <w:rFonts w:ascii="Arial" w:hAnsi="Arial" w:cs="Arial"/>
            <w:color w:val="106BBE"/>
            <w:sz w:val="20"/>
            <w:szCs w:val="20"/>
            <w:lang w:eastAsia="ru-RU"/>
          </w:rPr>
          <w:t>"Развитие системы общего и дополнительного образования"</w:t>
        </w:r>
      </w:hyperlink>
      <w:r w:rsidRPr="005F1A3B">
        <w:rPr>
          <w:rFonts w:ascii="Arial" w:hAnsi="Arial" w:cs="Arial"/>
          <w:sz w:val="20"/>
          <w:szCs w:val="20"/>
          <w:lang w:eastAsia="ru-RU"/>
        </w:rPr>
        <w:t>;</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hyperlink w:anchor="sub_10300" w:history="1">
        <w:r w:rsidRPr="005F1A3B">
          <w:rPr>
            <w:rFonts w:ascii="Arial" w:hAnsi="Arial" w:cs="Arial"/>
            <w:color w:val="106BBE"/>
            <w:sz w:val="20"/>
            <w:szCs w:val="20"/>
            <w:lang w:eastAsia="ru-RU"/>
          </w:rPr>
          <w:t xml:space="preserve">"Развитие системы </w:t>
        </w:r>
        <w:proofErr w:type="spellStart"/>
        <w:r w:rsidRPr="005F1A3B">
          <w:rPr>
            <w:rFonts w:ascii="Arial" w:hAnsi="Arial" w:cs="Arial"/>
            <w:color w:val="106BBE"/>
            <w:sz w:val="20"/>
            <w:szCs w:val="20"/>
            <w:lang w:eastAsia="ru-RU"/>
          </w:rPr>
          <w:t>довузовского</w:t>
        </w:r>
        <w:proofErr w:type="spellEnd"/>
        <w:r w:rsidRPr="005F1A3B">
          <w:rPr>
            <w:rFonts w:ascii="Arial" w:hAnsi="Arial" w:cs="Arial"/>
            <w:color w:val="106BBE"/>
            <w:sz w:val="20"/>
            <w:szCs w:val="20"/>
            <w:lang w:eastAsia="ru-RU"/>
          </w:rPr>
          <w:t xml:space="preserve"> профессионального образования"</w:t>
        </w:r>
      </w:hyperlink>
      <w:r w:rsidRPr="005F1A3B">
        <w:rPr>
          <w:rFonts w:ascii="Arial" w:hAnsi="Arial" w:cs="Arial"/>
          <w:sz w:val="20"/>
          <w:szCs w:val="20"/>
          <w:lang w:eastAsia="ru-RU"/>
        </w:rPr>
        <w:t>;</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hyperlink w:anchor="sub_10400" w:history="1">
        <w:r w:rsidRPr="005F1A3B">
          <w:rPr>
            <w:rFonts w:ascii="Arial" w:hAnsi="Arial" w:cs="Arial"/>
            <w:color w:val="106BBE"/>
            <w:sz w:val="20"/>
            <w:szCs w:val="20"/>
            <w:lang w:eastAsia="ru-RU"/>
          </w:rPr>
          <w:t xml:space="preserve">"Социальная адаптация детей-сирот, детей, оставшихся без попечения родителей, воспитанников учреждений </w:t>
        </w:r>
        <w:proofErr w:type="spellStart"/>
        <w:r w:rsidRPr="005F1A3B">
          <w:rPr>
            <w:rFonts w:ascii="Arial" w:hAnsi="Arial" w:cs="Arial"/>
            <w:color w:val="106BBE"/>
            <w:sz w:val="20"/>
            <w:szCs w:val="20"/>
            <w:lang w:eastAsia="ru-RU"/>
          </w:rPr>
          <w:t>интернатного</w:t>
        </w:r>
        <w:proofErr w:type="spellEnd"/>
        <w:r w:rsidRPr="005F1A3B">
          <w:rPr>
            <w:rFonts w:ascii="Arial" w:hAnsi="Arial" w:cs="Arial"/>
            <w:color w:val="106BBE"/>
            <w:sz w:val="20"/>
            <w:szCs w:val="20"/>
            <w:lang w:eastAsia="ru-RU"/>
          </w:rPr>
          <w:t xml:space="preserve"> типа"</w:t>
        </w:r>
      </w:hyperlink>
      <w:r w:rsidRPr="005F1A3B">
        <w:rPr>
          <w:rFonts w:ascii="Arial" w:hAnsi="Arial" w:cs="Arial"/>
          <w:sz w:val="20"/>
          <w:szCs w:val="20"/>
          <w:lang w:eastAsia="ru-RU"/>
        </w:rPr>
        <w:t>.</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roofErr w:type="gramStart"/>
      <w:r w:rsidRPr="005F1A3B">
        <w:rPr>
          <w:rFonts w:ascii="Arial" w:hAnsi="Arial" w:cs="Arial"/>
          <w:sz w:val="20"/>
          <w:szCs w:val="20"/>
          <w:lang w:eastAsia="ru-RU"/>
        </w:rPr>
        <w:t xml:space="preserve">Министерство образования области при разработке Программы основывалось на результатах, достигнутых в ходе выполнения областных и ведомственных целевых программ, реализации на территории области проекта модернизации региональных систем общего образования на 2011-2013 годы и задачах, поставленных в национальной образовательной инициативе "Наша новая школа", </w:t>
      </w:r>
      <w:hyperlink r:id="rId13" w:history="1">
        <w:r w:rsidRPr="005F1A3B">
          <w:rPr>
            <w:rFonts w:ascii="Arial" w:hAnsi="Arial" w:cs="Arial"/>
            <w:color w:val="106BBE"/>
            <w:sz w:val="20"/>
            <w:szCs w:val="20"/>
            <w:lang w:eastAsia="ru-RU"/>
          </w:rPr>
          <w:t>Стратегии</w:t>
        </w:r>
      </w:hyperlink>
      <w:r w:rsidRPr="005F1A3B">
        <w:rPr>
          <w:rFonts w:ascii="Arial" w:hAnsi="Arial" w:cs="Arial"/>
          <w:sz w:val="20"/>
          <w:szCs w:val="20"/>
          <w:lang w:eastAsia="ru-RU"/>
        </w:rPr>
        <w:t xml:space="preserve"> социально-экономического развития Саратовской области на период до 2025 года, </w:t>
      </w:r>
      <w:hyperlink r:id="rId14" w:history="1">
        <w:r w:rsidRPr="005F1A3B">
          <w:rPr>
            <w:rFonts w:ascii="Arial" w:hAnsi="Arial" w:cs="Arial"/>
            <w:color w:val="106BBE"/>
            <w:sz w:val="20"/>
            <w:szCs w:val="20"/>
            <w:lang w:eastAsia="ru-RU"/>
          </w:rPr>
          <w:t>программе</w:t>
        </w:r>
      </w:hyperlink>
      <w:r w:rsidRPr="005F1A3B">
        <w:rPr>
          <w:rFonts w:ascii="Arial" w:hAnsi="Arial" w:cs="Arial"/>
          <w:sz w:val="20"/>
          <w:szCs w:val="20"/>
          <w:lang w:eastAsia="ru-RU"/>
        </w:rPr>
        <w:t xml:space="preserve"> социально-экономического развития Саратовской области до 2015 года.</w:t>
      </w:r>
      <w:proofErr w:type="gramEnd"/>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13" w:name="sub_1100"/>
      <w:r w:rsidRPr="005F1A3B">
        <w:rPr>
          <w:rFonts w:ascii="Arial" w:hAnsi="Arial" w:cs="Arial"/>
          <w:b/>
          <w:bCs/>
          <w:color w:val="26282F"/>
          <w:sz w:val="20"/>
          <w:szCs w:val="20"/>
          <w:lang w:eastAsia="ru-RU"/>
        </w:rPr>
        <w:t>1. Содержание проблемы и обоснование необходимости ее решения программными методами</w:t>
      </w:r>
    </w:p>
    <w:bookmarkEnd w:id="13"/>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Развитие системы дошкольного образования является одним из факторов улучшения демографической ситуации в области.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По состоянию на 1 января 2012 года в области проживало 120 тыс. детей в возрасте от 1,5 до 6,5 лет. На сегодняшний день функционируют 1132 образовательных учреждения, реализующих основную общеобразовательную программу дошкольного образования: 1014 детских садов, 6 прогимназий, 18 комплексов "Начальная школа - детский сад", 94 структурных дошкольных подразделения школ.</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lastRenderedPageBreak/>
        <w:t>Кроме того, действуют 901 группа кратковременного пребывания для 13,6 тыс. детей, 639 групп компенсирующего вида для 9,9 тыс. детей с нарушениями интеллекта, зрения, слуха, речи, опорно-двигательного аппарата, туберкулезной интоксикацией и другими заболеваниями.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Всеми формами дошкольного образования охвачено 98,1 тыс. детей, 81,2 процента охвата (в 2011 году по ПФО он составлял 65,6 процента, по России - 61 процент).</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В настоящее время очередность составляет свыше 22 тыс. детей, из них самая большая очередность в муниципальном образовании "Город Саратов" - более 9 тыс. человек.</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В 2012 году реализуется </w:t>
      </w:r>
      <w:hyperlink r:id="rId15" w:history="1">
        <w:r w:rsidRPr="005F1A3B">
          <w:rPr>
            <w:rFonts w:ascii="Arial" w:hAnsi="Arial" w:cs="Arial"/>
            <w:color w:val="106BBE"/>
            <w:sz w:val="20"/>
            <w:szCs w:val="20"/>
            <w:lang w:eastAsia="ru-RU"/>
          </w:rPr>
          <w:t>долгосрочная областная целевая программа</w:t>
        </w:r>
      </w:hyperlink>
      <w:r w:rsidRPr="005F1A3B">
        <w:rPr>
          <w:rFonts w:ascii="Arial" w:hAnsi="Arial" w:cs="Arial"/>
          <w:sz w:val="20"/>
          <w:szCs w:val="20"/>
          <w:lang w:eastAsia="ru-RU"/>
        </w:rPr>
        <w:t xml:space="preserve"> "Развитие системы дошкольного образования Саратовской области" на 2012-2015 годы. В рамках программы в бюджетах районов на расширение сети дошкольных учреждений предусмотрено 377000 тыс. руб., что позволит ввести 2207 дополнительных мест в 18 районах Саратовской области.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Вопрос ликвидации очередности решается за счет возврата ранее закрытых дошкольных учреждений в действующую сеть. С 2000 года в действующую сеть возвращено 42 дошкольных образовательных учреждения, в том числе в 2012 году в муниципальную собственность переданы 5 бывших зданий дошкольных учреждений. Данное мероприятие по развитию сети дошкольных учреждений менее </w:t>
      </w:r>
      <w:proofErr w:type="spellStart"/>
      <w:r w:rsidRPr="005F1A3B">
        <w:rPr>
          <w:rFonts w:ascii="Arial" w:hAnsi="Arial" w:cs="Arial"/>
          <w:sz w:val="20"/>
          <w:szCs w:val="20"/>
          <w:lang w:eastAsia="ru-RU"/>
        </w:rPr>
        <w:t>затратно</w:t>
      </w:r>
      <w:proofErr w:type="spellEnd"/>
      <w:r w:rsidRPr="005F1A3B">
        <w:rPr>
          <w:rFonts w:ascii="Arial" w:hAnsi="Arial" w:cs="Arial"/>
          <w:sz w:val="20"/>
          <w:szCs w:val="20"/>
          <w:lang w:eastAsia="ru-RU"/>
        </w:rPr>
        <w:t xml:space="preserve"> по сравнению со строительством новых зданий.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Помимо средств, предусмотренных бюджетом, привлекаются средства частных инвесторов на строительство и реконструкцию дошкольных образовательных учреждений. В настоящее время на территории области ведется строительство 5 объектов на 1420 мест (в том числе в 2012 году будут введены 232 места), а также реконструкция и капитальный ремонт 6 дошкольных учреждений с вводом в 2012 году 485 мест. Таким </w:t>
      </w:r>
      <w:proofErr w:type="gramStart"/>
      <w:r w:rsidRPr="005F1A3B">
        <w:rPr>
          <w:rFonts w:ascii="Arial" w:hAnsi="Arial" w:cs="Arial"/>
          <w:sz w:val="20"/>
          <w:szCs w:val="20"/>
          <w:lang w:eastAsia="ru-RU"/>
        </w:rPr>
        <w:t>образом</w:t>
      </w:r>
      <w:proofErr w:type="gramEnd"/>
      <w:r w:rsidRPr="005F1A3B">
        <w:rPr>
          <w:rFonts w:ascii="Arial" w:hAnsi="Arial" w:cs="Arial"/>
          <w:sz w:val="20"/>
          <w:szCs w:val="20"/>
          <w:lang w:eastAsia="ru-RU"/>
        </w:rPr>
        <w:t xml:space="preserve"> за счет привлечения внебюджетных средств в 2012 году планируется ввести 787 мест. Кроме того, в текущем году завершено строительство "Детского сада N 5" в </w:t>
      </w:r>
      <w:proofErr w:type="gramStart"/>
      <w:r w:rsidRPr="005F1A3B">
        <w:rPr>
          <w:rFonts w:ascii="Arial" w:hAnsi="Arial" w:cs="Arial"/>
          <w:sz w:val="20"/>
          <w:szCs w:val="20"/>
          <w:lang w:eastAsia="ru-RU"/>
        </w:rPr>
        <w:t>г</w:t>
      </w:r>
      <w:proofErr w:type="gramEnd"/>
      <w:r w:rsidRPr="005F1A3B">
        <w:rPr>
          <w:rFonts w:ascii="Arial" w:hAnsi="Arial" w:cs="Arial"/>
          <w:sz w:val="20"/>
          <w:szCs w:val="20"/>
          <w:lang w:eastAsia="ru-RU"/>
        </w:rPr>
        <w:t>. Энгельсе на 72 места, построенного за счет средств ОАО "Завод металлоконструкций".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roofErr w:type="gramStart"/>
      <w:r w:rsidRPr="005F1A3B">
        <w:rPr>
          <w:rFonts w:ascii="Arial" w:hAnsi="Arial" w:cs="Arial"/>
          <w:sz w:val="20"/>
          <w:szCs w:val="20"/>
          <w:lang w:eastAsia="ru-RU"/>
        </w:rPr>
        <w:t>В период с января по май 2012 года открыты 2 дошкольных учреждения на 205 мест в Волжском и Октябрьском районах муниципального образования "Город Саратов".</w:t>
      </w:r>
      <w:proofErr w:type="gramEnd"/>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Привлекаются федеральные средства - бюджетный кредит в объеме 500 </w:t>
      </w:r>
      <w:proofErr w:type="spellStart"/>
      <w:proofErr w:type="gramStart"/>
      <w:r w:rsidRPr="005F1A3B">
        <w:rPr>
          <w:rFonts w:ascii="Arial" w:hAnsi="Arial" w:cs="Arial"/>
          <w:sz w:val="20"/>
          <w:szCs w:val="20"/>
          <w:lang w:eastAsia="ru-RU"/>
        </w:rPr>
        <w:t>млн</w:t>
      </w:r>
      <w:proofErr w:type="spellEnd"/>
      <w:proofErr w:type="gramEnd"/>
      <w:r w:rsidRPr="005F1A3B">
        <w:rPr>
          <w:rFonts w:ascii="Arial" w:hAnsi="Arial" w:cs="Arial"/>
          <w:sz w:val="20"/>
          <w:szCs w:val="20"/>
          <w:lang w:eastAsia="ru-RU"/>
        </w:rPr>
        <w:t xml:space="preserve"> рублей на строительство детских садов, пристроек к детским садам, реконструкцию ДОУ в 10 районах области (</w:t>
      </w:r>
      <w:proofErr w:type="spellStart"/>
      <w:r w:rsidRPr="005F1A3B">
        <w:rPr>
          <w:rFonts w:ascii="Arial" w:hAnsi="Arial" w:cs="Arial"/>
          <w:sz w:val="20"/>
          <w:szCs w:val="20"/>
          <w:lang w:eastAsia="ru-RU"/>
        </w:rPr>
        <w:t>Балашовский</w:t>
      </w:r>
      <w:proofErr w:type="spellEnd"/>
      <w:r w:rsidRPr="005F1A3B">
        <w:rPr>
          <w:rFonts w:ascii="Arial" w:hAnsi="Arial" w:cs="Arial"/>
          <w:sz w:val="20"/>
          <w:szCs w:val="20"/>
          <w:lang w:eastAsia="ru-RU"/>
        </w:rPr>
        <w:t xml:space="preserve">, </w:t>
      </w:r>
      <w:proofErr w:type="spellStart"/>
      <w:r w:rsidRPr="005F1A3B">
        <w:rPr>
          <w:rFonts w:ascii="Arial" w:hAnsi="Arial" w:cs="Arial"/>
          <w:sz w:val="20"/>
          <w:szCs w:val="20"/>
          <w:lang w:eastAsia="ru-RU"/>
        </w:rPr>
        <w:t>Вольский</w:t>
      </w:r>
      <w:proofErr w:type="spellEnd"/>
      <w:r w:rsidRPr="005F1A3B">
        <w:rPr>
          <w:rFonts w:ascii="Arial" w:hAnsi="Arial" w:cs="Arial"/>
          <w:sz w:val="20"/>
          <w:szCs w:val="20"/>
          <w:lang w:eastAsia="ru-RU"/>
        </w:rPr>
        <w:t xml:space="preserve">, </w:t>
      </w:r>
      <w:proofErr w:type="spellStart"/>
      <w:r w:rsidRPr="005F1A3B">
        <w:rPr>
          <w:rFonts w:ascii="Arial" w:hAnsi="Arial" w:cs="Arial"/>
          <w:sz w:val="20"/>
          <w:szCs w:val="20"/>
          <w:lang w:eastAsia="ru-RU"/>
        </w:rPr>
        <w:t>Балаковский</w:t>
      </w:r>
      <w:proofErr w:type="spellEnd"/>
      <w:r w:rsidRPr="005F1A3B">
        <w:rPr>
          <w:rFonts w:ascii="Arial" w:hAnsi="Arial" w:cs="Arial"/>
          <w:sz w:val="20"/>
          <w:szCs w:val="20"/>
          <w:lang w:eastAsia="ru-RU"/>
        </w:rPr>
        <w:t xml:space="preserve">, </w:t>
      </w:r>
      <w:proofErr w:type="spellStart"/>
      <w:r w:rsidRPr="005F1A3B">
        <w:rPr>
          <w:rFonts w:ascii="Arial" w:hAnsi="Arial" w:cs="Arial"/>
          <w:sz w:val="20"/>
          <w:szCs w:val="20"/>
          <w:lang w:eastAsia="ru-RU"/>
        </w:rPr>
        <w:t>Марксовский</w:t>
      </w:r>
      <w:proofErr w:type="spellEnd"/>
      <w:r w:rsidRPr="005F1A3B">
        <w:rPr>
          <w:rFonts w:ascii="Arial" w:hAnsi="Arial" w:cs="Arial"/>
          <w:sz w:val="20"/>
          <w:szCs w:val="20"/>
          <w:lang w:eastAsia="ru-RU"/>
        </w:rPr>
        <w:t xml:space="preserve">, </w:t>
      </w:r>
      <w:proofErr w:type="spellStart"/>
      <w:r w:rsidRPr="005F1A3B">
        <w:rPr>
          <w:rFonts w:ascii="Arial" w:hAnsi="Arial" w:cs="Arial"/>
          <w:sz w:val="20"/>
          <w:szCs w:val="20"/>
          <w:lang w:eastAsia="ru-RU"/>
        </w:rPr>
        <w:t>Энгельсский</w:t>
      </w:r>
      <w:proofErr w:type="spellEnd"/>
      <w:r w:rsidRPr="005F1A3B">
        <w:rPr>
          <w:rFonts w:ascii="Arial" w:hAnsi="Arial" w:cs="Arial"/>
          <w:sz w:val="20"/>
          <w:szCs w:val="20"/>
          <w:lang w:eastAsia="ru-RU"/>
        </w:rPr>
        <w:t xml:space="preserve">, </w:t>
      </w:r>
      <w:proofErr w:type="spellStart"/>
      <w:r w:rsidRPr="005F1A3B">
        <w:rPr>
          <w:rFonts w:ascii="Arial" w:hAnsi="Arial" w:cs="Arial"/>
          <w:sz w:val="20"/>
          <w:szCs w:val="20"/>
          <w:lang w:eastAsia="ru-RU"/>
        </w:rPr>
        <w:t>Ершовский</w:t>
      </w:r>
      <w:proofErr w:type="spellEnd"/>
      <w:r w:rsidRPr="005F1A3B">
        <w:rPr>
          <w:rFonts w:ascii="Arial" w:hAnsi="Arial" w:cs="Arial"/>
          <w:sz w:val="20"/>
          <w:szCs w:val="20"/>
          <w:lang w:eastAsia="ru-RU"/>
        </w:rPr>
        <w:t xml:space="preserve">, Ровенский, </w:t>
      </w:r>
      <w:proofErr w:type="spellStart"/>
      <w:r w:rsidRPr="005F1A3B">
        <w:rPr>
          <w:rFonts w:ascii="Arial" w:hAnsi="Arial" w:cs="Arial"/>
          <w:sz w:val="20"/>
          <w:szCs w:val="20"/>
          <w:lang w:eastAsia="ru-RU"/>
        </w:rPr>
        <w:t>Новоузенский</w:t>
      </w:r>
      <w:proofErr w:type="spellEnd"/>
      <w:r w:rsidRPr="005F1A3B">
        <w:rPr>
          <w:rFonts w:ascii="Arial" w:hAnsi="Arial" w:cs="Arial"/>
          <w:sz w:val="20"/>
          <w:szCs w:val="20"/>
          <w:lang w:eastAsia="ru-RU"/>
        </w:rPr>
        <w:t>, Пугачевский) и муниципальном образовании "Город Саратов", что позволит дополнительно ввести 2480 мест.</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Всего в 2012 году за счет средств бюджетов всех уровней в дошкольных учреждениях области планируется ввести более 5 тысяч дополнительных мест.</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Остается нерешенной задача, поставленная в </w:t>
      </w:r>
      <w:hyperlink r:id="rId16" w:history="1">
        <w:r w:rsidRPr="005F1A3B">
          <w:rPr>
            <w:rFonts w:ascii="Arial" w:hAnsi="Arial" w:cs="Arial"/>
            <w:color w:val="106BBE"/>
            <w:sz w:val="20"/>
            <w:szCs w:val="20"/>
            <w:lang w:eastAsia="ru-RU"/>
          </w:rPr>
          <w:t>Указе</w:t>
        </w:r>
      </w:hyperlink>
      <w:r w:rsidRPr="005F1A3B">
        <w:rPr>
          <w:rFonts w:ascii="Arial" w:hAnsi="Arial" w:cs="Arial"/>
          <w:sz w:val="20"/>
          <w:szCs w:val="20"/>
          <w:lang w:eastAsia="ru-RU"/>
        </w:rPr>
        <w:t xml:space="preserve"> Президента Российской Федерации от 7 мая 2012 года N 599 "О мерах по реализации государственной политики в области образования и науки" - обеспечение детей в возрасте от 3 до 7 лет местами в ДОУ.</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roofErr w:type="gramStart"/>
      <w:r w:rsidRPr="005F1A3B">
        <w:rPr>
          <w:rFonts w:ascii="Arial" w:hAnsi="Arial" w:cs="Arial"/>
          <w:sz w:val="20"/>
          <w:szCs w:val="20"/>
          <w:lang w:eastAsia="ru-RU"/>
        </w:rPr>
        <w:t xml:space="preserve">В рамках </w:t>
      </w:r>
      <w:hyperlink r:id="rId17" w:history="1">
        <w:r w:rsidRPr="005F1A3B">
          <w:rPr>
            <w:rFonts w:ascii="Arial" w:hAnsi="Arial" w:cs="Arial"/>
            <w:color w:val="106BBE"/>
            <w:sz w:val="20"/>
            <w:szCs w:val="20"/>
            <w:lang w:eastAsia="ru-RU"/>
          </w:rPr>
          <w:t>долгосрочной областной целевой программы</w:t>
        </w:r>
      </w:hyperlink>
      <w:r w:rsidRPr="005F1A3B">
        <w:rPr>
          <w:rFonts w:ascii="Arial" w:hAnsi="Arial" w:cs="Arial"/>
          <w:sz w:val="20"/>
          <w:szCs w:val="20"/>
          <w:lang w:eastAsia="ru-RU"/>
        </w:rPr>
        <w:t xml:space="preserve"> "Развитие системы дошкольного образования Саратовской области" на 2012-2015 годы в 2012 году разработана и внедрена информационная система оказания услуг в электронном виде, а также обеспечена интеграция с </w:t>
      </w:r>
      <w:hyperlink r:id="rId18" w:history="1">
        <w:r w:rsidRPr="005F1A3B">
          <w:rPr>
            <w:rFonts w:ascii="Arial" w:hAnsi="Arial" w:cs="Arial"/>
            <w:color w:val="106BBE"/>
            <w:sz w:val="20"/>
            <w:szCs w:val="20"/>
            <w:lang w:eastAsia="ru-RU"/>
          </w:rPr>
          <w:t>порталом</w:t>
        </w:r>
      </w:hyperlink>
      <w:r w:rsidRPr="005F1A3B">
        <w:rPr>
          <w:rFonts w:ascii="Arial" w:hAnsi="Arial" w:cs="Arial"/>
          <w:sz w:val="20"/>
          <w:szCs w:val="20"/>
          <w:lang w:eastAsia="ru-RU"/>
        </w:rPr>
        <w:t xml:space="preserve"> государственных и муниципальных услуг области и существующими информационными системами в сфере образования, что позволило создать электронную очередь в дошкольные образовательные учреждения.</w:t>
      </w:r>
      <w:proofErr w:type="gramEnd"/>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Также не решена проблема повышения качества дошкольного образования, выступающего первой ступенью образования в целом, определяющей возможности и способности обучающегося к освоению программ на последующих уровнях образования. Доля дошкольных образовательных учреждений области, работающих по комплексным развивающим программам, в 2011 году составляла 25 процентов (в 2009 году - 19 процентов). На сегодня недостаточна готовность дошкольных образовательных учреждений к сохранению и коррекции здоровья воспитанников. Например, в </w:t>
      </w:r>
      <w:proofErr w:type="spellStart"/>
      <w:r w:rsidRPr="005F1A3B">
        <w:rPr>
          <w:rFonts w:ascii="Arial" w:hAnsi="Arial" w:cs="Arial"/>
          <w:sz w:val="20"/>
          <w:szCs w:val="20"/>
          <w:lang w:eastAsia="ru-RU"/>
        </w:rPr>
        <w:t>Перелюбском</w:t>
      </w:r>
      <w:proofErr w:type="spellEnd"/>
      <w:r w:rsidRPr="005F1A3B">
        <w:rPr>
          <w:rFonts w:ascii="Arial" w:hAnsi="Arial" w:cs="Arial"/>
          <w:sz w:val="20"/>
          <w:szCs w:val="20"/>
          <w:lang w:eastAsia="ru-RU"/>
        </w:rPr>
        <w:t xml:space="preserve"> и </w:t>
      </w:r>
      <w:proofErr w:type="gramStart"/>
      <w:r w:rsidRPr="005F1A3B">
        <w:rPr>
          <w:rFonts w:ascii="Arial" w:hAnsi="Arial" w:cs="Arial"/>
          <w:sz w:val="20"/>
          <w:szCs w:val="20"/>
          <w:lang w:eastAsia="ru-RU"/>
        </w:rPr>
        <w:t>Питерском</w:t>
      </w:r>
      <w:proofErr w:type="gramEnd"/>
      <w:r w:rsidRPr="005F1A3B">
        <w:rPr>
          <w:rFonts w:ascii="Arial" w:hAnsi="Arial" w:cs="Arial"/>
          <w:sz w:val="20"/>
          <w:szCs w:val="20"/>
          <w:lang w:eastAsia="ru-RU"/>
        </w:rPr>
        <w:t xml:space="preserve"> районах Саратовкой области полностью отсутствуют коррекционные группы.</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В значительной степени решение задач повышения качества дошкольного образования зависит от развития кадрового потенциала. В настоящее время наблюдается недостаточное кадровое обеспечение системы образования специалистами дошкольного профиля высокой </w:t>
      </w:r>
      <w:r w:rsidRPr="005F1A3B">
        <w:rPr>
          <w:rFonts w:ascii="Arial" w:hAnsi="Arial" w:cs="Arial"/>
          <w:sz w:val="20"/>
          <w:szCs w:val="20"/>
          <w:lang w:eastAsia="ru-RU"/>
        </w:rPr>
        <w:lastRenderedPageBreak/>
        <w:t>квалификации. В ряде муниципальных районов не хватает квалифицированных педагогических и руководящих кадров, что влияет на качество предоставляемых образовательных услуг.</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Результаты анализа развития учреждений общего образования свидетельствуют о том, что система образования Саратовской области, демонстрируя внешнюю целостность, сохраняет внутри себя проблемы и противоречия.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Важным фактором, влияющим на развитие образования в Саратовской области, продолжает оставаться демографическая ситуация.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По состоянию на апрель 2012 года сеть учреждений общего образования включает 994 дневных и вечерних государственных, муниципальных общеобразовательных учреждения, 9 негосударственных общеобразовательных учреждений, 116 филиалов школ, с контингентом обучающихся - 221376 человек.</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По итогам 2011/2012 учебного года действуют 144 базовые школы и 87 ресурсных центров. Их доля от общего числа средних общеобразовательных учреждений составляет 34 процента. Кроме того, функционируют 21 лицей, 18 гимназий, 9 школ с углубленным изучением отдельных предметов. Это создало оптимальные условия для полного охвата учащихся 9-х классов </w:t>
      </w:r>
      <w:proofErr w:type="spellStart"/>
      <w:r w:rsidRPr="005F1A3B">
        <w:rPr>
          <w:rFonts w:ascii="Arial" w:hAnsi="Arial" w:cs="Arial"/>
          <w:sz w:val="20"/>
          <w:szCs w:val="20"/>
          <w:lang w:eastAsia="ru-RU"/>
        </w:rPr>
        <w:t>предпрофильным</w:t>
      </w:r>
      <w:proofErr w:type="spellEnd"/>
      <w:r w:rsidRPr="005F1A3B">
        <w:rPr>
          <w:rFonts w:ascii="Arial" w:hAnsi="Arial" w:cs="Arial"/>
          <w:sz w:val="20"/>
          <w:szCs w:val="20"/>
          <w:lang w:eastAsia="ru-RU"/>
        </w:rPr>
        <w:t xml:space="preserve"> обучением.</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По сравнению с 2010/2011 учебным годом сеть общеобразовательных школ уменьшилась на 24 учреждения.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На развитие сети общеобразовательных учреждений оказывают влияние демографические процессы и движение контингента обучающихся по классам. Общий контингент обучающихся в дневных общеобразовательных учреждениях в 2011/2012 учебном году составил 99 процентов к уровню прошлого учебного года, в том числе в городской местности - 100,9 процента, в сельской местности - 94,7 процента. Наполняемость классов на селе в 2011/2012 учебном году составила 9,1 человека (в прошлом году - 9,5 человека), в городской местности - 23,2 человека (в 2010 году - 23 человека).</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В ходе реализации ведомственной целевой программы "Развитие образования" на 2012 год и реализации проекта модернизации региональной системы общего образования удалось решить следующие задачи: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апробация в </w:t>
      </w:r>
      <w:proofErr w:type="spellStart"/>
      <w:r w:rsidRPr="005F1A3B">
        <w:rPr>
          <w:rFonts w:ascii="Arial" w:hAnsi="Arial" w:cs="Arial"/>
          <w:sz w:val="20"/>
          <w:szCs w:val="20"/>
          <w:lang w:eastAsia="ru-RU"/>
        </w:rPr>
        <w:t>пилотном</w:t>
      </w:r>
      <w:proofErr w:type="spellEnd"/>
      <w:r w:rsidRPr="005F1A3B">
        <w:rPr>
          <w:rFonts w:ascii="Arial" w:hAnsi="Arial" w:cs="Arial"/>
          <w:sz w:val="20"/>
          <w:szCs w:val="20"/>
          <w:lang w:eastAsia="ru-RU"/>
        </w:rPr>
        <w:t xml:space="preserve"> режиме введения федерального государственного образовательного стандарта общего образования (ФГОС НОО), проведенная в 2010/2011 учебном году, позволила в 2011/2012 учебном году ввести ФГОС НОО для всех учащихся 1-х классов и 25 процентов обучающихся 2-х классов всех общеобразовательных учреждений области. Доля учащихся начальной школы, обучающихся по новому федеральному образовательному стандарту, возросла с 6,6 до 35 процентов;</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по вопросам реализации ФГОС НОО прошли обучение 82 процента учителей и руководителей (от общего числа реализующих стандарт), в том числе все учителя первых классов;</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с сентября 2011 года в новой форме (в соответствии с федеральными требованиями) организована аттестация работников образования, в том числе путем компьютерного тестирования на соответствие занимаемой должности в региональном центре оценки качества образования. Из 1606 работников образования, у которых с сентября по декабрь закончился срок аттестации, в результате работы экспертных групп и Главной аттестационной комиссии аттестовано в новой форме 1574 человека, или 98 процентов, 359 педагогов подтвердили соответствие занимаемой должности (91 процент </w:t>
      </w:r>
      <w:proofErr w:type="gramStart"/>
      <w:r w:rsidRPr="005F1A3B">
        <w:rPr>
          <w:rFonts w:ascii="Arial" w:hAnsi="Arial" w:cs="Arial"/>
          <w:sz w:val="20"/>
          <w:szCs w:val="20"/>
          <w:lang w:eastAsia="ru-RU"/>
        </w:rPr>
        <w:t>от</w:t>
      </w:r>
      <w:proofErr w:type="gramEnd"/>
      <w:r w:rsidRPr="005F1A3B">
        <w:rPr>
          <w:rFonts w:ascii="Arial" w:hAnsi="Arial" w:cs="Arial"/>
          <w:sz w:val="20"/>
          <w:szCs w:val="20"/>
          <w:lang w:eastAsia="ru-RU"/>
        </w:rPr>
        <w:t xml:space="preserve"> принимавших участие в тестировании). Аттестацию в новой форме прошли 26 процентов учителей;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реализации ФГОС НОО приобретено современное оборудование: в 659 школах - компьютерное оборудование, в 666 школах - мебель, в 24 школах - медицинское оборудование, в 749 школах - оборудование для кабинетов начальных классов, в 6 школах - автотранспортные средства. В рамках проекта впервые за последние годы в школы помимо современного оборудования и мебели поставлены современные дидактические материалы;</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создания материальной базы по введению дополнительного часа физической культуры в 208 общеобразовательных учреждений поставлено спортивное оборудование;</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создания современных условий организации школьного питания в 209 школ поставлено технологическое оборудование для пищеблоков;</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для повышения доступности качественного образования сельских школьников число общеобразовательных учреждений, реализующих технологии дистанционного обучения, увеличилось с 24 до 97 (с 2,5 до 10,14 процента). В области решается проблема оплаты общеобразовательных учреждений за Интернет с учетом повышения скорости Интернета, необходимой для дистанционного обучения (71 процент общеобразовательных </w:t>
      </w:r>
      <w:r w:rsidRPr="005F1A3B">
        <w:rPr>
          <w:rFonts w:ascii="Arial" w:hAnsi="Arial" w:cs="Arial"/>
          <w:sz w:val="20"/>
          <w:szCs w:val="20"/>
          <w:lang w:eastAsia="ru-RU"/>
        </w:rPr>
        <w:lastRenderedPageBreak/>
        <w:t xml:space="preserve">учреждений (673) </w:t>
      </w:r>
      <w:proofErr w:type="gramStart"/>
      <w:r w:rsidRPr="005F1A3B">
        <w:rPr>
          <w:rFonts w:ascii="Arial" w:hAnsi="Arial" w:cs="Arial"/>
          <w:sz w:val="20"/>
          <w:szCs w:val="20"/>
          <w:lang w:eastAsia="ru-RU"/>
        </w:rPr>
        <w:t>имеют Интернет со скоростью выше 512 Кбит/сек</w:t>
      </w:r>
      <w:proofErr w:type="gramEnd"/>
      <w:r w:rsidRPr="005F1A3B">
        <w:rPr>
          <w:rFonts w:ascii="Arial" w:hAnsi="Arial" w:cs="Arial"/>
          <w:sz w:val="20"/>
          <w:szCs w:val="20"/>
          <w:lang w:eastAsia="ru-RU"/>
        </w:rPr>
        <w:t xml:space="preserve">). Ежегодно на эти цели в общем объеме субвенции на реализацию общеобразовательных программ направляются средства областного бюджета (2011 год - 28,7 </w:t>
      </w:r>
      <w:proofErr w:type="spellStart"/>
      <w:proofErr w:type="gramStart"/>
      <w:r w:rsidRPr="005F1A3B">
        <w:rPr>
          <w:rFonts w:ascii="Arial" w:hAnsi="Arial" w:cs="Arial"/>
          <w:sz w:val="20"/>
          <w:szCs w:val="20"/>
          <w:lang w:eastAsia="ru-RU"/>
        </w:rPr>
        <w:t>млн</w:t>
      </w:r>
      <w:proofErr w:type="spellEnd"/>
      <w:proofErr w:type="gramEnd"/>
      <w:r w:rsidRPr="005F1A3B">
        <w:rPr>
          <w:rFonts w:ascii="Arial" w:hAnsi="Arial" w:cs="Arial"/>
          <w:sz w:val="20"/>
          <w:szCs w:val="20"/>
          <w:lang w:eastAsia="ru-RU"/>
        </w:rPr>
        <w:t xml:space="preserve"> рублей). В 2012 году на оплату Интернета и закупку программных продуктов областным бюджетом предусмотрено 38 </w:t>
      </w:r>
      <w:proofErr w:type="spellStart"/>
      <w:proofErr w:type="gramStart"/>
      <w:r w:rsidRPr="005F1A3B">
        <w:rPr>
          <w:rFonts w:ascii="Arial" w:hAnsi="Arial" w:cs="Arial"/>
          <w:sz w:val="20"/>
          <w:szCs w:val="20"/>
          <w:lang w:eastAsia="ru-RU"/>
        </w:rPr>
        <w:t>млн</w:t>
      </w:r>
      <w:proofErr w:type="spellEnd"/>
      <w:proofErr w:type="gramEnd"/>
      <w:r w:rsidRPr="005F1A3B">
        <w:rPr>
          <w:rFonts w:ascii="Arial" w:hAnsi="Arial" w:cs="Arial"/>
          <w:sz w:val="20"/>
          <w:szCs w:val="20"/>
          <w:lang w:eastAsia="ru-RU"/>
        </w:rPr>
        <w:t xml:space="preserve"> рублей;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за счет проведения работ по установке приборов учета расхода топливно-энергетических ресурсов (далее - ТЭР) и мероприятий по энергетическому обследованию в школах достигнуто снижение потребления по всем видам ТЭР. По итогам 2011 года 726 муниципальных общеобразовательных учреждений (77 процентов) </w:t>
      </w:r>
      <w:proofErr w:type="gramStart"/>
      <w:r w:rsidRPr="005F1A3B">
        <w:rPr>
          <w:rFonts w:ascii="Arial" w:hAnsi="Arial" w:cs="Arial"/>
          <w:sz w:val="20"/>
          <w:szCs w:val="20"/>
          <w:lang w:eastAsia="ru-RU"/>
        </w:rPr>
        <w:t>оснащены</w:t>
      </w:r>
      <w:proofErr w:type="gramEnd"/>
      <w:r w:rsidRPr="005F1A3B">
        <w:rPr>
          <w:rFonts w:ascii="Arial" w:hAnsi="Arial" w:cs="Arial"/>
          <w:sz w:val="20"/>
          <w:szCs w:val="20"/>
          <w:lang w:eastAsia="ru-RU"/>
        </w:rPr>
        <w:t xml:space="preserve"> всеми необходимыми видами приборов учета расхода ТЭР;</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roofErr w:type="gramStart"/>
      <w:r w:rsidRPr="005F1A3B">
        <w:rPr>
          <w:rFonts w:ascii="Arial" w:hAnsi="Arial" w:cs="Arial"/>
          <w:sz w:val="20"/>
          <w:szCs w:val="20"/>
          <w:lang w:eastAsia="ru-RU"/>
        </w:rPr>
        <w:t>дальнейшее развитие получили информационные технологии: на 1 компьютер приходится 15,4 обучающихся (в 2007 году - 36 обучающихся), в 64 процентах муниципальных районов (городских округов) действуют межшкольные центры информационно-коммуникационных технологий (ИКТ), 98,7 процента учителей прошли обучение и переподготовку в области ИКТ, 95,4 процента общеобразовательных учреждений используют обучающие программные продукты, 67,8 процента - автоматизированные программы управления учебно-воспитательным процессом, в 38,5 процентах общеобразовательных учреждений внедряются</w:t>
      </w:r>
      <w:proofErr w:type="gramEnd"/>
      <w:r w:rsidRPr="005F1A3B">
        <w:rPr>
          <w:rFonts w:ascii="Arial" w:hAnsi="Arial" w:cs="Arial"/>
          <w:sz w:val="20"/>
          <w:szCs w:val="20"/>
          <w:lang w:eastAsia="ru-RU"/>
        </w:rPr>
        <w:t xml:space="preserve"> электронные дневники, в 36,4 процентах - электронные журналы. 53 процента учителей эффективно используют ресурсы сетевых социальных сообществ, 88,2 процента обучающихся общеобразовательных учреждений области активно применяют ИКТ (презентации, компьютерное моделирование и т.п.) на конференциях, конкурсах;</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действуют 1 </w:t>
      </w:r>
      <w:proofErr w:type="gramStart"/>
      <w:r w:rsidRPr="005F1A3B">
        <w:rPr>
          <w:rFonts w:ascii="Arial" w:hAnsi="Arial" w:cs="Arial"/>
          <w:sz w:val="20"/>
          <w:szCs w:val="20"/>
          <w:lang w:eastAsia="ru-RU"/>
        </w:rPr>
        <w:t>региональный</w:t>
      </w:r>
      <w:proofErr w:type="gramEnd"/>
      <w:r w:rsidRPr="005F1A3B">
        <w:rPr>
          <w:rFonts w:ascii="Arial" w:hAnsi="Arial" w:cs="Arial"/>
          <w:sz w:val="20"/>
          <w:szCs w:val="20"/>
          <w:lang w:eastAsia="ru-RU"/>
        </w:rPr>
        <w:t xml:space="preserve"> и 11 муниципальных центров дистанционного обучения детей-инвалидов, создается еще 9 таких муниципальных центров. В настоящее время дистанционно обучаются 52,4 процента детей-инвалидов, не имеющих противопоказаний к такому обучению (по итогам 2010 года - 16,8 процента), до конца учебного года за счет привлечения федеральных средств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 xml:space="preserve">) (26,5 </w:t>
      </w:r>
      <w:proofErr w:type="spellStart"/>
      <w:proofErr w:type="gramStart"/>
      <w:r w:rsidRPr="005F1A3B">
        <w:rPr>
          <w:rFonts w:ascii="Arial" w:hAnsi="Arial" w:cs="Arial"/>
          <w:sz w:val="20"/>
          <w:szCs w:val="20"/>
          <w:lang w:eastAsia="ru-RU"/>
        </w:rPr>
        <w:t>млн</w:t>
      </w:r>
      <w:proofErr w:type="spellEnd"/>
      <w:proofErr w:type="gramEnd"/>
      <w:r w:rsidRPr="005F1A3B">
        <w:rPr>
          <w:rFonts w:ascii="Arial" w:hAnsi="Arial" w:cs="Arial"/>
          <w:sz w:val="20"/>
          <w:szCs w:val="20"/>
          <w:lang w:eastAsia="ru-RU"/>
        </w:rPr>
        <w:t xml:space="preserve"> рублей) этот показатель возрастет до 77 процентов.</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Оценка качества общего образования в 2011 году проводилась в рамках государственной (итоговой) аттестации обучающихся. ЕГЭ сдавали 13004 выпускника 11-х (12-х) классов области по 13 общеобразовательным предметам, в том числе на добровольной основе - 160 выпускников с ограниченными возможностями здоровья (39 больным детям были созданы особые условия). Результаты единого государственного экзамена в целом соответствуют уровню прошлого года и </w:t>
      </w:r>
      <w:proofErr w:type="spellStart"/>
      <w:r w:rsidRPr="005F1A3B">
        <w:rPr>
          <w:rFonts w:ascii="Arial" w:hAnsi="Arial" w:cs="Arial"/>
          <w:sz w:val="20"/>
          <w:szCs w:val="20"/>
          <w:lang w:eastAsia="ru-RU"/>
        </w:rPr>
        <w:t>среднероссийским</w:t>
      </w:r>
      <w:proofErr w:type="spellEnd"/>
      <w:r w:rsidRPr="005F1A3B">
        <w:rPr>
          <w:rFonts w:ascii="Arial" w:hAnsi="Arial" w:cs="Arial"/>
          <w:sz w:val="20"/>
          <w:szCs w:val="20"/>
          <w:lang w:eastAsia="ru-RU"/>
        </w:rPr>
        <w:t xml:space="preserve"> показателям. По сравнению с 2010 годом уменьшилось количество неудовлетворительных отметок по таким предметам, как литература, иностранные языки, обществознание, физика, география. Так, с 4,1 до 3,7 процента сократилось число </w:t>
      </w:r>
      <w:proofErr w:type="gramStart"/>
      <w:r w:rsidRPr="005F1A3B">
        <w:rPr>
          <w:rFonts w:ascii="Arial" w:hAnsi="Arial" w:cs="Arial"/>
          <w:sz w:val="20"/>
          <w:szCs w:val="20"/>
          <w:lang w:eastAsia="ru-RU"/>
        </w:rPr>
        <w:t>обучающихся</w:t>
      </w:r>
      <w:proofErr w:type="gramEnd"/>
      <w:r w:rsidRPr="005F1A3B">
        <w:rPr>
          <w:rFonts w:ascii="Arial" w:hAnsi="Arial" w:cs="Arial"/>
          <w:sz w:val="20"/>
          <w:szCs w:val="20"/>
          <w:lang w:eastAsia="ru-RU"/>
        </w:rPr>
        <w:t xml:space="preserve">, имеющих неудовлетворительный результат по обществознанию, с 13,9 до 5,2 процента - по географии, с 3,7 до 2,8 процента - по литературе, с 7,6 до 7,1 процента - по физике, с 8,6 до 2,2 процента - по английскому языку. </w:t>
      </w:r>
      <w:proofErr w:type="gramStart"/>
      <w:r w:rsidRPr="005F1A3B">
        <w:rPr>
          <w:rFonts w:ascii="Arial" w:hAnsi="Arial" w:cs="Arial"/>
          <w:sz w:val="20"/>
          <w:szCs w:val="20"/>
          <w:lang w:eastAsia="ru-RU"/>
        </w:rPr>
        <w:t>Вырос средний балл по 8 общеобразовательным предметам (по английскому языку - на 9,8 процента, по немецкому языку - на 7,6 процента, по географии - на 5,9 процента, по химии - на 4 процента, по литературе - на 3 процента, по математике - на 3,3 процента, по физике - на 3,3 процента, по русскому языку - на 1,6 процента, по обществознанию - на 1,1 процента). 61 выпускник области получил по</w:t>
      </w:r>
      <w:proofErr w:type="gramEnd"/>
      <w:r w:rsidRPr="005F1A3B">
        <w:rPr>
          <w:rFonts w:ascii="Arial" w:hAnsi="Arial" w:cs="Arial"/>
          <w:sz w:val="20"/>
          <w:szCs w:val="20"/>
          <w:lang w:eastAsia="ru-RU"/>
        </w:rPr>
        <w:t xml:space="preserve"> результатам ЕГЭ 100 баллов (в 2010 году - 41).</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В 2011 году 100 процентов обучающихся 9-х классов (23506 человек) прошли государственную (итоговую) аттестацию в независимой форме. Получили аттестаты об основном общем образовании 23330 выпускников (99,3 процента), не получили аттестаты - 176 человек (0,8 процента), в 2010 году - 19602 человека (97,5 процента) и 345 человек (1,7 процента) соответственно. Результаты независимой итоговой аттестации обучающихся 9-х классов засчитываются в этом году 54 учреждениями среднего профессионального образования в качестве вступительных испытаний (в 2010 году - 28 учреждениями), 6505 выпускников 9-х классов (76 процентов) поступили в учреждения среднего профессионального образования по результатам государственной (итоговой) аттестации в независимой форме.</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Проведенное в рамках ведомственной целевой программы "Развитие образования" на 2012 год социологическое исследование по изучению удовлетворенности населения образовательными услугами позволяет говорить о позитивном отношении жителей области к качеству образования в образовательных учреждениях области. В опросе приняли участие 1500 человек. Метод опроса - телефонный опрос. 81 процент респондентов, воспитывающих одного ребенка школьного возраста, полностью довольны тем, что их ребенок обучается в том или ином образовательном учреждении. </w:t>
      </w:r>
      <w:proofErr w:type="gramStart"/>
      <w:r w:rsidRPr="005F1A3B">
        <w:rPr>
          <w:rFonts w:ascii="Arial" w:hAnsi="Arial" w:cs="Arial"/>
          <w:sz w:val="20"/>
          <w:szCs w:val="20"/>
          <w:lang w:eastAsia="ru-RU"/>
        </w:rPr>
        <w:t>Частично удовлетворены - 15 процентов, недовольство выражают лишь 3 процента представителей целевой группы.</w:t>
      </w:r>
      <w:proofErr w:type="gramEnd"/>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lastRenderedPageBreak/>
        <w:t>Вместе с тем в системе общего образования области существует целый ряд проблемных вопросов, требующих системных решений в рамках областной целевой программы.</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Остается нерешенным вопрос привлечения молодых специалистов в образовательные учреждения области: доля учителей в возрасте до 30 лет составляет всего 10 процентов от общего количества работников образовательных учреждений области.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Показатели качества общего образования свидетельствуют о значительных различиях в темпах развития муниципальных систем образования и качества подготовки выпускников.</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Несмотря на увеличение доли классов, где осуществляется профильная подготовка, с 64 до 67 процентов по сравнению с 2010/2011 учебным годом, модель сетевой организации профильного обучения реализуют только 14,6 процента образовательных учреждений области, </w:t>
      </w:r>
      <w:proofErr w:type="spellStart"/>
      <w:r w:rsidRPr="005F1A3B">
        <w:rPr>
          <w:rFonts w:ascii="Arial" w:hAnsi="Arial" w:cs="Arial"/>
          <w:sz w:val="20"/>
          <w:szCs w:val="20"/>
          <w:lang w:eastAsia="ru-RU"/>
        </w:rPr>
        <w:t>предпрофильную</w:t>
      </w:r>
      <w:proofErr w:type="spellEnd"/>
      <w:r w:rsidRPr="005F1A3B">
        <w:rPr>
          <w:rFonts w:ascii="Arial" w:hAnsi="Arial" w:cs="Arial"/>
          <w:sz w:val="20"/>
          <w:szCs w:val="20"/>
          <w:lang w:eastAsia="ru-RU"/>
        </w:rPr>
        <w:t xml:space="preserve"> подготовку по этому принципу проводят только 4 процента образовательных учреждений.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Отсутствие доступности качественного образования для всех категорий обучающихся подтверждается результатами оценки учебных достижений выпускников 9-х, 11-х классов общеобразовательных учреждений. Самые низкие показатели по результатам единого государственного экзамена по обязательным предметам в </w:t>
      </w:r>
      <w:proofErr w:type="spellStart"/>
      <w:r w:rsidRPr="005F1A3B">
        <w:rPr>
          <w:rFonts w:ascii="Arial" w:hAnsi="Arial" w:cs="Arial"/>
          <w:sz w:val="20"/>
          <w:szCs w:val="20"/>
          <w:lang w:eastAsia="ru-RU"/>
        </w:rPr>
        <w:t>Озинском</w:t>
      </w:r>
      <w:proofErr w:type="spellEnd"/>
      <w:r w:rsidRPr="005F1A3B">
        <w:rPr>
          <w:rFonts w:ascii="Arial" w:hAnsi="Arial" w:cs="Arial"/>
          <w:sz w:val="20"/>
          <w:szCs w:val="20"/>
          <w:lang w:eastAsia="ru-RU"/>
        </w:rPr>
        <w:t xml:space="preserve"> и </w:t>
      </w:r>
      <w:proofErr w:type="spellStart"/>
      <w:r w:rsidRPr="005F1A3B">
        <w:rPr>
          <w:rFonts w:ascii="Arial" w:hAnsi="Arial" w:cs="Arial"/>
          <w:sz w:val="20"/>
          <w:szCs w:val="20"/>
          <w:lang w:eastAsia="ru-RU"/>
        </w:rPr>
        <w:t>Лысогорском</w:t>
      </w:r>
      <w:proofErr w:type="spellEnd"/>
      <w:r w:rsidRPr="005F1A3B">
        <w:rPr>
          <w:rFonts w:ascii="Arial" w:hAnsi="Arial" w:cs="Arial"/>
          <w:sz w:val="20"/>
          <w:szCs w:val="20"/>
          <w:lang w:eastAsia="ru-RU"/>
        </w:rPr>
        <w:t xml:space="preserve"> районах.</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roofErr w:type="gramStart"/>
      <w:r w:rsidRPr="005F1A3B">
        <w:rPr>
          <w:rFonts w:ascii="Arial" w:hAnsi="Arial" w:cs="Arial"/>
          <w:sz w:val="20"/>
          <w:szCs w:val="20"/>
          <w:lang w:eastAsia="ru-RU"/>
        </w:rPr>
        <w:t>Таким образом, различия в уровне развития муниципальных образовательных систем, а также отсутствие стандартизированных процедур оценки качества образования, автоматизированных систем организации работы с базами данных на муниципальном и областном уровнях не позволяют обеспечить системный мониторинг деятельности образовательных учреждений, повысить эффективность работы органов, осуществляющих управление в сфере образования, а также в целом решить проблему повышения качества образования.</w:t>
      </w:r>
      <w:proofErr w:type="gramEnd"/>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Только 14 процентов детей школьного возраста с ограниченными возможностями здоровья интегрированы в общеобразовательные учреждения. Данные ежегодных профилактических осмотров обучающихся свидетельствуют, что 56 процентов имеют хронические заболевания, а количество обучающихся, относимых к первой группе здоровья (т.е. практически здоровых), остается на прежнем низком уровне - 20 процентов. За </w:t>
      </w:r>
      <w:proofErr w:type="gramStart"/>
      <w:r w:rsidRPr="005F1A3B">
        <w:rPr>
          <w:rFonts w:ascii="Arial" w:hAnsi="Arial" w:cs="Arial"/>
          <w:sz w:val="20"/>
          <w:szCs w:val="20"/>
          <w:lang w:eastAsia="ru-RU"/>
        </w:rPr>
        <w:t>последние</w:t>
      </w:r>
      <w:proofErr w:type="gramEnd"/>
      <w:r w:rsidRPr="005F1A3B">
        <w:rPr>
          <w:rFonts w:ascii="Arial" w:hAnsi="Arial" w:cs="Arial"/>
          <w:sz w:val="20"/>
          <w:szCs w:val="20"/>
          <w:lang w:eastAsia="ru-RU"/>
        </w:rPr>
        <w:t xml:space="preserve"> 5 лет заболеваемость юношей-подростков увеличилась на 9 процентов. Кроме констатирующих медицинских диагнозов у обучающихся области отмечается большое количество факторов риска, которые не фиксируются статистикой. К таковым относятся поведенческие риски, опасные для здоровья: ранняя привычка к курению, как для мальчиков, так и для девочек, употребление спиртных напитков, психотропных и наркотических веществ, ранняя активная сексуальная жизнь.</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Важным фактором, способствующим сохранению здоровья детей, является здоровое питание. Удельный вес общеобразовательных учреждений, в которых обеспечена возможность пользоваться современными столовыми, составляет на сегодняшний день немногим меньше 30 процентов. Во всех муниципалитетах ведется политика обеспечения учащихся горячим питанием. 96 процентов обучающихся общеобразовательных учреждений обеспечены школьным питанием, 88,2 процента обучающихся - горячим питанием, в том числе 2-разовым горячим питанием - 31 процент обучающихся. 8,5 процента обучающихся получают буфетную продукцию. Значительно ниже областного показателя (88,2 процента) охват горячим питанием обучающихся </w:t>
      </w:r>
      <w:proofErr w:type="spellStart"/>
      <w:r w:rsidRPr="005F1A3B">
        <w:rPr>
          <w:rFonts w:ascii="Arial" w:hAnsi="Arial" w:cs="Arial"/>
          <w:sz w:val="20"/>
          <w:szCs w:val="20"/>
          <w:lang w:eastAsia="ru-RU"/>
        </w:rPr>
        <w:t>Балтайского</w:t>
      </w:r>
      <w:proofErr w:type="spellEnd"/>
      <w:r w:rsidRPr="005F1A3B">
        <w:rPr>
          <w:rFonts w:ascii="Arial" w:hAnsi="Arial" w:cs="Arial"/>
          <w:sz w:val="20"/>
          <w:szCs w:val="20"/>
          <w:lang w:eastAsia="ru-RU"/>
        </w:rPr>
        <w:t xml:space="preserve"> (80,1 процента), Красноармейского (80,4 процента), </w:t>
      </w:r>
      <w:proofErr w:type="spellStart"/>
      <w:r w:rsidRPr="005F1A3B">
        <w:rPr>
          <w:rFonts w:ascii="Arial" w:hAnsi="Arial" w:cs="Arial"/>
          <w:sz w:val="20"/>
          <w:szCs w:val="20"/>
          <w:lang w:eastAsia="ru-RU"/>
        </w:rPr>
        <w:t>Ртищевского</w:t>
      </w:r>
      <w:proofErr w:type="spellEnd"/>
      <w:r w:rsidRPr="005F1A3B">
        <w:rPr>
          <w:rFonts w:ascii="Arial" w:hAnsi="Arial" w:cs="Arial"/>
          <w:sz w:val="20"/>
          <w:szCs w:val="20"/>
          <w:lang w:eastAsia="ru-RU"/>
        </w:rPr>
        <w:t xml:space="preserve"> (80,4 процента), </w:t>
      </w:r>
      <w:proofErr w:type="spellStart"/>
      <w:r w:rsidRPr="005F1A3B">
        <w:rPr>
          <w:rFonts w:ascii="Arial" w:hAnsi="Arial" w:cs="Arial"/>
          <w:sz w:val="20"/>
          <w:szCs w:val="20"/>
          <w:lang w:eastAsia="ru-RU"/>
        </w:rPr>
        <w:t>Энгельсского</w:t>
      </w:r>
      <w:proofErr w:type="spellEnd"/>
      <w:r w:rsidRPr="005F1A3B">
        <w:rPr>
          <w:rFonts w:ascii="Arial" w:hAnsi="Arial" w:cs="Arial"/>
          <w:sz w:val="20"/>
          <w:szCs w:val="20"/>
          <w:lang w:eastAsia="ru-RU"/>
        </w:rPr>
        <w:t xml:space="preserve"> (80,2 процента) районов области.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Большая роль в системе мер по охране здоровья детей принадлежит созданию условий для ведения образовательного процесса в соответствии с санитарно-гигиеническими нормативами. В ряде муниципальных образований области не выполняются нормативы по освещенности общеобразовательных учреждений, наблюдается недостаточное обеспечение медицинских кабинетов необходимым набором помещений, оборудованием и лекарственными препаратами. Только 47,5 процента школьных медицинских кабинетов прошли лицензирование.</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Общеобразовательные учреждения области испытывают дефицит квалифицированных кадров, способных обеспечить </w:t>
      </w:r>
      <w:proofErr w:type="spellStart"/>
      <w:r w:rsidRPr="005F1A3B">
        <w:rPr>
          <w:rFonts w:ascii="Arial" w:hAnsi="Arial" w:cs="Arial"/>
          <w:sz w:val="20"/>
          <w:szCs w:val="20"/>
          <w:lang w:eastAsia="ru-RU"/>
        </w:rPr>
        <w:t>здоровьесберегающее</w:t>
      </w:r>
      <w:proofErr w:type="spellEnd"/>
      <w:r w:rsidRPr="005F1A3B">
        <w:rPr>
          <w:rFonts w:ascii="Arial" w:hAnsi="Arial" w:cs="Arial"/>
          <w:sz w:val="20"/>
          <w:szCs w:val="20"/>
          <w:lang w:eastAsia="ru-RU"/>
        </w:rPr>
        <w:t xml:space="preserve"> обучение: не хватает школьных психологов, логопедов, преподавателей лечебной физкультуры. Это не позволяет в должной мере создать необходимые условия для развития детей, имеющих отклонения в здоровье.</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Решение поставленного комплекса проблем в рамках областной целевой программы позволит:</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lastRenderedPageBreak/>
        <w:t xml:space="preserve">обеспечить </w:t>
      </w:r>
      <w:proofErr w:type="spellStart"/>
      <w:r w:rsidRPr="005F1A3B">
        <w:rPr>
          <w:rFonts w:ascii="Arial" w:hAnsi="Arial" w:cs="Arial"/>
          <w:sz w:val="20"/>
          <w:szCs w:val="20"/>
          <w:lang w:eastAsia="ru-RU"/>
        </w:rPr>
        <w:t>адресность</w:t>
      </w:r>
      <w:proofErr w:type="spellEnd"/>
      <w:r w:rsidRPr="005F1A3B">
        <w:rPr>
          <w:rFonts w:ascii="Arial" w:hAnsi="Arial" w:cs="Arial"/>
          <w:sz w:val="20"/>
          <w:szCs w:val="20"/>
          <w:lang w:eastAsia="ru-RU"/>
        </w:rPr>
        <w:t>, последовательность и контроль инвестирования бюджетных средств в областную систему общего образования воспитанников и обучающихся;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выявить круг приоритетных объектов и субъектов целевого инвестирования.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Стратегической целью деятельности системы профессионального образования выступает кадровое обеспечение социально-экономического развития региона путем создания мобильной и гибкой системы профессионального образования, включенной в проекты регионального социально-экономического развития. Достижение этой цели возможно путем модернизации потенциала системы профессионального образования и повышения эффективности его использования в интересах экономики и социальной сферы области.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roofErr w:type="gramStart"/>
      <w:r w:rsidRPr="005F1A3B">
        <w:rPr>
          <w:rFonts w:ascii="Arial" w:hAnsi="Arial" w:cs="Arial"/>
          <w:sz w:val="20"/>
          <w:szCs w:val="20"/>
          <w:lang w:eastAsia="ru-RU"/>
        </w:rPr>
        <w:t xml:space="preserve">В настоящее время программы </w:t>
      </w:r>
      <w:proofErr w:type="spellStart"/>
      <w:r w:rsidRPr="005F1A3B">
        <w:rPr>
          <w:rFonts w:ascii="Arial" w:hAnsi="Arial" w:cs="Arial"/>
          <w:sz w:val="20"/>
          <w:szCs w:val="20"/>
          <w:lang w:eastAsia="ru-RU"/>
        </w:rPr>
        <w:t>довузовского</w:t>
      </w:r>
      <w:proofErr w:type="spellEnd"/>
      <w:r w:rsidRPr="005F1A3B">
        <w:rPr>
          <w:rFonts w:ascii="Arial" w:hAnsi="Arial" w:cs="Arial"/>
          <w:sz w:val="20"/>
          <w:szCs w:val="20"/>
          <w:lang w:eastAsia="ru-RU"/>
        </w:rPr>
        <w:t xml:space="preserve"> профессионального образования на территории области реализуются в 32 государственных учреждениях начального профессионального образования (НПО) и 43 самостоятельных учреждениях среднего профессионального образования (СПО), включая 41 государственное учреждение областного подчинения и 2 негосударственных учреждения СПО, а также в 16 структурных подразделениях СПО вузов, 5 филиалах иногородних вузов, 16 филиалах учреждений СПО.</w:t>
      </w:r>
      <w:proofErr w:type="gramEnd"/>
      <w:r w:rsidRPr="005F1A3B">
        <w:rPr>
          <w:rFonts w:ascii="Arial" w:hAnsi="Arial" w:cs="Arial"/>
          <w:sz w:val="20"/>
          <w:szCs w:val="20"/>
          <w:lang w:eastAsia="ru-RU"/>
        </w:rPr>
        <w:t xml:space="preserve"> Контингент обучающихся по программам НПО составляет 13,7 тыс. человек (подготовка ведется по 61 профессии), по программам СПО - 43,7 тыс. человек (118 специальностей). В области действуют также негосударственные внутрифирменные и отраслевые учебные центры, в которых осуществляется профессиональная подготовка по рабочим профессиям, не сопровождающаяся изменением образовательного ценза обучающихся.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Подсистема высшего профессионального образования (ВПО) на территории области представлена 8 самостоятельными учреждениями, включая 7 государственных и 1 негосударственный вуз, а также 11 филиалами областных и 12 филиалами иногородних вузов. Контингент студентов составляет 110,6 тыс. человек, подготовка специалистов ведется по 254 направлениям и специальностям.</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В целом региональная система профессионального образования охватывает 82 процента молодежи области в возрасте 15-23 лет, что выше, чем в среднем по России и Приволжскому федеральному округу. Общее количество студентов и учащихся профессиональных учебных заведений составляет 168 тыс. человек.</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Развитие этой системы профессионального образования области сдерживается рядом проблем:</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1. Текущие демографические тренды и ценностные ориентации населения оказывают неблагоприятное влияние на объемы подготовки кадров и их распределение по уровням профессионального образования. В соответствии с демографическими тенденциями, </w:t>
      </w:r>
      <w:proofErr w:type="gramStart"/>
      <w:r w:rsidRPr="005F1A3B">
        <w:rPr>
          <w:rFonts w:ascii="Arial" w:hAnsi="Arial" w:cs="Arial"/>
          <w:sz w:val="20"/>
          <w:szCs w:val="20"/>
          <w:lang w:eastAsia="ru-RU"/>
        </w:rPr>
        <w:t>начиная с 2002 года база приема в учреждения профессионального образования региона неуклонно уменьшается</w:t>
      </w:r>
      <w:proofErr w:type="gramEnd"/>
      <w:r w:rsidRPr="005F1A3B">
        <w:rPr>
          <w:rFonts w:ascii="Arial" w:hAnsi="Arial" w:cs="Arial"/>
          <w:sz w:val="20"/>
          <w:szCs w:val="20"/>
          <w:lang w:eastAsia="ru-RU"/>
        </w:rPr>
        <w:t xml:space="preserve">. По прогнозу к 2015 году все учреждения профессионального образования области получат возможность принять для обучения 20-23 тыс. выпускников школ, что в 2 раза меньше по сравнению с 2000 годом. Некоторый рост базы приема прогнозируется лишь с 2016 году. В незначительной степени и, в первую очередь, для учреждений ВПО этот процесс компенсируется тем, что Саратовская область является регионом-реципиентом, в учреждениях профессионального образования которого обучаются жители других регионов России. Более существенным является происходящее в системе профессионального образования области, как и России в целом, перераспределение контингента обучающихся в подсистемах НПО, СПО и ВПО. Сегмент </w:t>
      </w:r>
      <w:proofErr w:type="spellStart"/>
      <w:r w:rsidRPr="005F1A3B">
        <w:rPr>
          <w:rFonts w:ascii="Arial" w:hAnsi="Arial" w:cs="Arial"/>
          <w:sz w:val="20"/>
          <w:szCs w:val="20"/>
          <w:lang w:eastAsia="ru-RU"/>
        </w:rPr>
        <w:t>довузовского</w:t>
      </w:r>
      <w:proofErr w:type="spellEnd"/>
      <w:r w:rsidRPr="005F1A3B">
        <w:rPr>
          <w:rFonts w:ascii="Arial" w:hAnsi="Arial" w:cs="Arial"/>
          <w:sz w:val="20"/>
          <w:szCs w:val="20"/>
          <w:lang w:eastAsia="ru-RU"/>
        </w:rPr>
        <w:t xml:space="preserve"> профессионального образования постепенно "сворачивается", и темпы этих изменений особенно заметны в начальном профессиональном образовании: с 2000 по 2011 годы доля контингента учреждений НПО в общем объеме учащихся учреждений профессионального образования области уменьшилась более чем в 2 раза - с 19 до 8 процентов. Для учреждений СПО уменьшение менее выражено - с 27 до 25 процентов. В то же время доля контингента учреждений ВПО увеличилась с 54 до 67 процентов. Эти же тенденции характеризуют прием и выпуск. Помимо демографических факторов, причиной этого явления выступает снижающаяся популярность </w:t>
      </w:r>
      <w:proofErr w:type="spellStart"/>
      <w:r w:rsidRPr="005F1A3B">
        <w:rPr>
          <w:rFonts w:ascii="Arial" w:hAnsi="Arial" w:cs="Arial"/>
          <w:sz w:val="20"/>
          <w:szCs w:val="20"/>
          <w:lang w:eastAsia="ru-RU"/>
        </w:rPr>
        <w:t>довузовского</w:t>
      </w:r>
      <w:proofErr w:type="spellEnd"/>
      <w:r w:rsidRPr="005F1A3B">
        <w:rPr>
          <w:rFonts w:ascii="Arial" w:hAnsi="Arial" w:cs="Arial"/>
          <w:sz w:val="20"/>
          <w:szCs w:val="20"/>
          <w:lang w:eastAsia="ru-RU"/>
        </w:rPr>
        <w:t xml:space="preserve"> (и особенно - начального) профессионального образования среди молодежи, что связано со спецификой ценностных ориентаций в сфере профессионального самоопределения населения. Кроме того, в последние годы существенно возросла доступность высшего профессионального образования в отсутствие законодательно закрепленных региональных регуляторов контрольных цифр приема для этого уровня образования.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2. Отсутствуют научно обоснованные долгосрочные регионально-отраслевые прогнозы потребности в кадровых ресурсах, в том числе по приоритетным направлениям развития экономики области, на основе которых должен строиться заказ на подготовку кадров системы </w:t>
      </w:r>
      <w:r w:rsidRPr="005F1A3B">
        <w:rPr>
          <w:rFonts w:ascii="Arial" w:hAnsi="Arial" w:cs="Arial"/>
          <w:sz w:val="20"/>
          <w:szCs w:val="20"/>
          <w:lang w:eastAsia="ru-RU"/>
        </w:rPr>
        <w:lastRenderedPageBreak/>
        <w:t>профессионального образования. Об этом свидетельствует несбалансированность кадрового спроса экономики и предложения со стороны учреждений профессионального образования. По данным министерства занятости, труда и миграции области основную долю потребности в выпускниках учреждений профессионального образования составляют специалисты с рабочими профессиями - 60 процентов, далее следуют выпускники с СПО - 21 процент и ВПО - 19 процентов. В то же время в структуре выпуска с очных отделений доля специалистов с НПО составляет 25 процентов, с СПО - 33 процента, с высшим образованием - 42 процента.</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Анализ баланса потребности и объемов подготовки рабочих кадров и специалистов показывает следующее:</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баланс по рабочим профессиям носит ярко выраженный дефицитный характер - в целом по 28 укрупненным группам профессий потребность в 3,4 раза превышает выпуск. По группам, приоритетным для развития экономики области ("Сельское и рыбное хозяйство", "Металлургия, машиностроение и </w:t>
      </w:r>
      <w:proofErr w:type="spellStart"/>
      <w:r w:rsidRPr="005F1A3B">
        <w:rPr>
          <w:rFonts w:ascii="Arial" w:hAnsi="Arial" w:cs="Arial"/>
          <w:sz w:val="20"/>
          <w:szCs w:val="20"/>
          <w:lang w:eastAsia="ru-RU"/>
        </w:rPr>
        <w:t>материалообработка</w:t>
      </w:r>
      <w:proofErr w:type="spellEnd"/>
      <w:r w:rsidRPr="005F1A3B">
        <w:rPr>
          <w:rFonts w:ascii="Arial" w:hAnsi="Arial" w:cs="Arial"/>
          <w:sz w:val="20"/>
          <w:szCs w:val="20"/>
          <w:lang w:eastAsia="ru-RU"/>
        </w:rPr>
        <w:t>", "Технология продовольственных продуктов и потребительских товаров", "Архитектура и строительство"), дисбаланс еще выше - в 4,3 раза; наибольший дефицит в выпускниках испытывает строительная отрасль - выпуск составляет 11,8 процента от потребности. Острый дефицит испытывает также энергетика - 13,1 процента от потребности, менее выраженный - сфера обслуживания (51 процент) и транспортный комплекс (60 процентов);</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баланс по специалистам со средним профессиональным образованием в целом является ненапряженным - потребность удовлетворяется на 107,3 процента, в том числе по приоритетным группам - на 107,1 процента. Дефицит подготовки имеется по группам "Сфера обслуживания" (17,8 процента от потребности), "Металлургия, машиностроение и </w:t>
      </w:r>
      <w:proofErr w:type="spellStart"/>
      <w:r w:rsidRPr="005F1A3B">
        <w:rPr>
          <w:rFonts w:ascii="Arial" w:hAnsi="Arial" w:cs="Arial"/>
          <w:sz w:val="20"/>
          <w:szCs w:val="20"/>
          <w:lang w:eastAsia="ru-RU"/>
        </w:rPr>
        <w:t>материалообработка</w:t>
      </w:r>
      <w:proofErr w:type="spellEnd"/>
      <w:r w:rsidRPr="005F1A3B">
        <w:rPr>
          <w:rFonts w:ascii="Arial" w:hAnsi="Arial" w:cs="Arial"/>
          <w:sz w:val="20"/>
          <w:szCs w:val="20"/>
          <w:lang w:eastAsia="ru-RU"/>
        </w:rPr>
        <w:t>" (76,3 процента), "Информатика и вычислительная техника" (82 процента);</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баланс по специалистам с высшим образованием имеет существенный </w:t>
      </w:r>
      <w:proofErr w:type="spellStart"/>
      <w:r w:rsidRPr="005F1A3B">
        <w:rPr>
          <w:rFonts w:ascii="Arial" w:hAnsi="Arial" w:cs="Arial"/>
          <w:sz w:val="20"/>
          <w:szCs w:val="20"/>
          <w:lang w:eastAsia="ru-RU"/>
        </w:rPr>
        <w:t>профицит</w:t>
      </w:r>
      <w:proofErr w:type="spellEnd"/>
      <w:r w:rsidRPr="005F1A3B">
        <w:rPr>
          <w:rFonts w:ascii="Arial" w:hAnsi="Arial" w:cs="Arial"/>
          <w:sz w:val="20"/>
          <w:szCs w:val="20"/>
          <w:lang w:eastAsia="ru-RU"/>
        </w:rPr>
        <w:t xml:space="preserve"> - потребность удовлетворяется на 160 процентов. Умеренный дисбаланс имеется лишь по группам "Транспортные средства" (58,2 процента), "Физико-математические науки" (67,5 процента), "Информатика и вычислительная техника" (70 процентов).</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Значимой причиной указанных дисбалансов является ограниченная сфера действия регионального заказа на подготовку кадров, который затрагивает только учреждения профессионального образования областного подчинения, не распространяясь на федеральные учреждения СПО и ВПО.</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Наиболее востребованными для региональной экономики являются группы специальностей НПО и СПО: 100000 "Сфера обслуживания", 110000 "Сельское и рыбное хозяйство", 140000 "Энергетика, энергетическое машиностроение и электроника", 150000 "Металлургия, машиностроение и металлообработка", 190000 "Транспортные средства", 260000 "Технология продовольственных товаров и потребительских продуктов", 270000 "Строительство и архитектура". Кроме этого, для сектора "машиностроение и металлообработка" актуальна подготовка по группам 210000 "Электронная техника, радиотехника и связь", 220000 "Автоматика и управление", 230000 "Информатика и вычислительная техника".</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3. Результаты функционирования системы </w:t>
      </w:r>
      <w:proofErr w:type="spellStart"/>
      <w:r w:rsidRPr="005F1A3B">
        <w:rPr>
          <w:rFonts w:ascii="Arial" w:hAnsi="Arial" w:cs="Arial"/>
          <w:sz w:val="20"/>
          <w:szCs w:val="20"/>
          <w:lang w:eastAsia="ru-RU"/>
        </w:rPr>
        <w:t>довузовского</w:t>
      </w:r>
      <w:proofErr w:type="spellEnd"/>
      <w:r w:rsidRPr="005F1A3B">
        <w:rPr>
          <w:rFonts w:ascii="Arial" w:hAnsi="Arial" w:cs="Arial"/>
          <w:sz w:val="20"/>
          <w:szCs w:val="20"/>
          <w:lang w:eastAsia="ru-RU"/>
        </w:rPr>
        <w:t xml:space="preserve"> профессионального образования по качеству подготовки выпускников слабо соответствуют требованиям рынка труда и задачам развития ключевых секторов экономики Саратовской области. С одной стороны, устаревшая и изношенная учебно-производственная база областных учреждений НПО и СПО (степень износа основных фондов - более 75-80 процентов) не позволяет вести подготовку кадров в соответствии с требованиями работодателей по уровню профессиональной квалификации и качеству. С другой стороны, в области отсутствует единая система независимой </w:t>
      </w:r>
      <w:proofErr w:type="gramStart"/>
      <w:r w:rsidRPr="005F1A3B">
        <w:rPr>
          <w:rFonts w:ascii="Arial" w:hAnsi="Arial" w:cs="Arial"/>
          <w:sz w:val="20"/>
          <w:szCs w:val="20"/>
          <w:lang w:eastAsia="ru-RU"/>
        </w:rPr>
        <w:t>оценки качества подготовки выпускников программ профессионального образования</w:t>
      </w:r>
      <w:proofErr w:type="gramEnd"/>
      <w:r w:rsidRPr="005F1A3B">
        <w:rPr>
          <w:rFonts w:ascii="Arial" w:hAnsi="Arial" w:cs="Arial"/>
          <w:sz w:val="20"/>
          <w:szCs w:val="20"/>
          <w:lang w:eastAsia="ru-RU"/>
        </w:rPr>
        <w:t xml:space="preserve"> с участием работодателей. Работы по оценке качества профобразования носят локализованный характер, не охватывая целиком подсистемы НПО, СПО и ВПО. Независимая профессионально-общественная аккредитация образовательных программ профессионального образования в настоящее время не проводится, хотя имеется определенное взаимодействие с работодателями в форме согласования содержания программ профессионального образования и </w:t>
      </w:r>
      <w:proofErr w:type="gramStart"/>
      <w:r w:rsidRPr="005F1A3B">
        <w:rPr>
          <w:rFonts w:ascii="Arial" w:hAnsi="Arial" w:cs="Arial"/>
          <w:sz w:val="20"/>
          <w:szCs w:val="20"/>
          <w:lang w:eastAsia="ru-RU"/>
        </w:rPr>
        <w:t>внесения</w:t>
      </w:r>
      <w:proofErr w:type="gramEnd"/>
      <w:r w:rsidRPr="005F1A3B">
        <w:rPr>
          <w:rFonts w:ascii="Arial" w:hAnsi="Arial" w:cs="Arial"/>
          <w:sz w:val="20"/>
          <w:szCs w:val="20"/>
          <w:lang w:eastAsia="ru-RU"/>
        </w:rPr>
        <w:t xml:space="preserve"> соответствующих корректив. Проводимая в области оценка профессиональных квалификаций выпускников программ НПО пока не встроена в национальную систему сертификации квалификаций, создаваемую Российским союзом промышленников и предпринимателей совместно с Министерством образования и науки Российской Федерации. Отсутствует "прозрачность" и открытость деятельности образовательных учреждений по вопросам оценки качества образования, ее результаты не становятся достоянием </w:t>
      </w:r>
      <w:r w:rsidRPr="005F1A3B">
        <w:rPr>
          <w:rFonts w:ascii="Arial" w:hAnsi="Arial" w:cs="Arial"/>
          <w:sz w:val="20"/>
          <w:szCs w:val="20"/>
          <w:lang w:eastAsia="ru-RU"/>
        </w:rPr>
        <w:lastRenderedPageBreak/>
        <w:t>общественности. Не распространена традиция официальных, общественных и профессионально-общественных рейтингов образовательных учреждений и образовательных программ разных уровней.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bookmarkStart w:id="14" w:name="sub_462931508"/>
      <w:r w:rsidRPr="005F1A3B">
        <w:rPr>
          <w:rFonts w:ascii="Arial" w:hAnsi="Arial" w:cs="Arial"/>
          <w:sz w:val="20"/>
          <w:szCs w:val="20"/>
          <w:lang w:eastAsia="ru-RU"/>
        </w:rPr>
        <w:t xml:space="preserve">4. Экономическая эффективность функционирования системы </w:t>
      </w:r>
      <w:proofErr w:type="spellStart"/>
      <w:r w:rsidRPr="005F1A3B">
        <w:rPr>
          <w:rFonts w:ascii="Arial" w:hAnsi="Arial" w:cs="Arial"/>
          <w:sz w:val="20"/>
          <w:szCs w:val="20"/>
          <w:lang w:eastAsia="ru-RU"/>
        </w:rPr>
        <w:t>довузоского</w:t>
      </w:r>
      <w:proofErr w:type="spellEnd"/>
      <w:r w:rsidRPr="005F1A3B">
        <w:rPr>
          <w:rFonts w:ascii="Arial" w:hAnsi="Arial" w:cs="Arial"/>
          <w:color w:val="353842"/>
          <w:sz w:val="20"/>
          <w:szCs w:val="20"/>
          <w:shd w:val="clear" w:color="auto" w:fill="F0F0F0"/>
          <w:lang w:eastAsia="ru-RU"/>
        </w:rPr>
        <w:t xml:space="preserve"> </w:t>
      </w:r>
      <w:hyperlink r:id="rId19" w:history="1">
        <w:r w:rsidRPr="005F1A3B">
          <w:rPr>
            <w:rFonts w:ascii="Arial" w:hAnsi="Arial" w:cs="Arial"/>
            <w:color w:val="106BBE"/>
            <w:sz w:val="20"/>
            <w:szCs w:val="20"/>
            <w:shd w:val="clear" w:color="auto" w:fill="F0F0F0"/>
            <w:lang w:eastAsia="ru-RU"/>
          </w:rPr>
          <w:t>#</w:t>
        </w:r>
      </w:hyperlink>
      <w:r w:rsidRPr="005F1A3B">
        <w:rPr>
          <w:rFonts w:ascii="Arial" w:hAnsi="Arial" w:cs="Arial"/>
          <w:sz w:val="20"/>
          <w:szCs w:val="20"/>
          <w:lang w:eastAsia="ru-RU"/>
        </w:rPr>
        <w:t xml:space="preserve"> профессионального образования области не высока и демонстрирует тенденцию к снижению. Средняя наполняемость областных учреждений НПО, подведомственных министерству образования области, для очной формы обучения составляет 294 человека при </w:t>
      </w:r>
      <w:proofErr w:type="spellStart"/>
      <w:r w:rsidRPr="005F1A3B">
        <w:rPr>
          <w:rFonts w:ascii="Arial" w:hAnsi="Arial" w:cs="Arial"/>
          <w:sz w:val="20"/>
          <w:szCs w:val="20"/>
          <w:lang w:eastAsia="ru-RU"/>
        </w:rPr>
        <w:t>среднероссийском</w:t>
      </w:r>
      <w:proofErr w:type="spellEnd"/>
      <w:r w:rsidRPr="005F1A3B">
        <w:rPr>
          <w:rFonts w:ascii="Arial" w:hAnsi="Arial" w:cs="Arial"/>
          <w:sz w:val="20"/>
          <w:szCs w:val="20"/>
          <w:lang w:eastAsia="ru-RU"/>
        </w:rPr>
        <w:t xml:space="preserve"> показателе 390 человек, для учреждений СПО - 608 человек против 824 человек в среднем по России. </w:t>
      </w:r>
      <w:proofErr w:type="gramStart"/>
      <w:r w:rsidRPr="005F1A3B">
        <w:rPr>
          <w:rFonts w:ascii="Arial" w:hAnsi="Arial" w:cs="Arial"/>
          <w:sz w:val="20"/>
          <w:szCs w:val="20"/>
          <w:lang w:eastAsia="ru-RU"/>
        </w:rPr>
        <w:t>За последние 3 года в связи с демографическими тенденциями увеличилась доля учреждений с низкой наполняемостью.</w:t>
      </w:r>
      <w:proofErr w:type="gramEnd"/>
      <w:r w:rsidRPr="005F1A3B">
        <w:rPr>
          <w:rFonts w:ascii="Arial" w:hAnsi="Arial" w:cs="Arial"/>
          <w:sz w:val="20"/>
          <w:szCs w:val="20"/>
          <w:lang w:eastAsia="ru-RU"/>
        </w:rPr>
        <w:t xml:space="preserve"> Самыми малочисленными по контингенту являются учреждения НПО, расположенные в сельской местности. Без принятия мер по реструктуризации этой сети можно прогнозировать увеличение неэффективных затрат на содержание инфраструктуры учреждений НПО и СПО и соответствующего административно-хозяйственного персонала. Формирование и исполнение бюджета в системе НПО и СПО области осуществляется сметным способом. Этот механизм не позволяет учитывать ресурсоемкость и региональную значимость профессий и специальностей, ограничивает перераспределение ресурсов на решение оперативных задач.</w:t>
      </w:r>
    </w:p>
    <w:bookmarkEnd w:id="14"/>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5. Отсутствует результативная система </w:t>
      </w:r>
      <w:proofErr w:type="spellStart"/>
      <w:r w:rsidRPr="005F1A3B">
        <w:rPr>
          <w:rFonts w:ascii="Arial" w:hAnsi="Arial" w:cs="Arial"/>
          <w:sz w:val="20"/>
          <w:szCs w:val="20"/>
          <w:lang w:eastAsia="ru-RU"/>
        </w:rPr>
        <w:t>профориентационной</w:t>
      </w:r>
      <w:proofErr w:type="spellEnd"/>
      <w:r w:rsidRPr="005F1A3B">
        <w:rPr>
          <w:rFonts w:ascii="Arial" w:hAnsi="Arial" w:cs="Arial"/>
          <w:sz w:val="20"/>
          <w:szCs w:val="20"/>
          <w:lang w:eastAsia="ru-RU"/>
        </w:rPr>
        <w:t xml:space="preserve"> работы, обеспечивающая эффективное взаимодействие общеобразовательных учреждений, профессиональных учебных заведений, родителей и работодателей, что привело к снижению популярности рабочих профессий. Общеобразовательные учреждения и учреждения профессионального образования действуют как отдельные подсистемы, не имеющие общих целевых установок и мотиваций. Участие предприятий-работодателей в </w:t>
      </w:r>
      <w:proofErr w:type="spellStart"/>
      <w:r w:rsidRPr="005F1A3B">
        <w:rPr>
          <w:rFonts w:ascii="Arial" w:hAnsi="Arial" w:cs="Arial"/>
          <w:sz w:val="20"/>
          <w:szCs w:val="20"/>
          <w:lang w:eastAsia="ru-RU"/>
        </w:rPr>
        <w:t>профориентационной</w:t>
      </w:r>
      <w:proofErr w:type="spellEnd"/>
      <w:r w:rsidRPr="005F1A3B">
        <w:rPr>
          <w:rFonts w:ascii="Arial" w:hAnsi="Arial" w:cs="Arial"/>
          <w:sz w:val="20"/>
          <w:szCs w:val="20"/>
          <w:lang w:eastAsia="ru-RU"/>
        </w:rPr>
        <w:t xml:space="preserve"> работе со школьниками носит эпизодический характер, не имея системной основы. Недостаточно эффективно организована система информирования абитуриентов и их семей о ситуации на рынке труда, востребованных профессиях и специальностях.</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6. Снижается кадровый потенциал системы </w:t>
      </w:r>
      <w:proofErr w:type="spellStart"/>
      <w:r w:rsidRPr="005F1A3B">
        <w:rPr>
          <w:rFonts w:ascii="Arial" w:hAnsi="Arial" w:cs="Arial"/>
          <w:sz w:val="20"/>
          <w:szCs w:val="20"/>
          <w:lang w:eastAsia="ru-RU"/>
        </w:rPr>
        <w:t>довузовского</w:t>
      </w:r>
      <w:proofErr w:type="spellEnd"/>
      <w:r w:rsidRPr="005F1A3B">
        <w:rPr>
          <w:rFonts w:ascii="Arial" w:hAnsi="Arial" w:cs="Arial"/>
          <w:sz w:val="20"/>
          <w:szCs w:val="20"/>
          <w:lang w:eastAsia="ru-RU"/>
        </w:rPr>
        <w:t xml:space="preserve"> профессионального образования. </w:t>
      </w:r>
      <w:proofErr w:type="gramStart"/>
      <w:r w:rsidRPr="005F1A3B">
        <w:rPr>
          <w:rFonts w:ascii="Arial" w:hAnsi="Arial" w:cs="Arial"/>
          <w:sz w:val="20"/>
          <w:szCs w:val="20"/>
          <w:lang w:eastAsia="ru-RU"/>
        </w:rPr>
        <w:t>Хотя укомплектованность учреждений НПО и СПО преподавателями и мастерами производственного обучения и их образовательный уровень достаточно высоки (укомплектованность штатного состава составляет 100 процентов - для преподавателей, 75 и 100 процентов - для мастеров производственного обучения в учреждениях НПО и СПО соответственно; в среднем 97 процентов преподавателей и 67 процентов мастеров производственного обучения имеют профильное высшее образование), наблюдается тенденция "старения" кадров.</w:t>
      </w:r>
      <w:proofErr w:type="gramEnd"/>
      <w:r w:rsidRPr="005F1A3B">
        <w:rPr>
          <w:rFonts w:ascii="Arial" w:hAnsi="Arial" w:cs="Arial"/>
          <w:sz w:val="20"/>
          <w:szCs w:val="20"/>
          <w:lang w:eastAsia="ru-RU"/>
        </w:rPr>
        <w:t xml:space="preserve"> Пенсионного возраста достигли около 50 процентов преподавателей и 60 процентов мастеров производственного обучения учреждений НПО, в учреждениях СПО - 16 и 40 процентов соответственно. Притоку молодежи препятствует низкий уровень заработной платы, составляющей в среднем 9,9 тыс. рублей для преподавателей (64 процента от средней в экономике области) и 8,6 тыс. рублей для мастеров производственного обучения (56 процентов). Прохождение мастерами производственного обучения стажировок на предприятиях области и повышения квалификации в системе дополнительного профессионального образования организовано не регулярно. Проведенные опросы 6 педагогических коллективов учреждений </w:t>
      </w:r>
      <w:proofErr w:type="spellStart"/>
      <w:r w:rsidRPr="005F1A3B">
        <w:rPr>
          <w:rFonts w:ascii="Arial" w:hAnsi="Arial" w:cs="Arial"/>
          <w:sz w:val="20"/>
          <w:szCs w:val="20"/>
          <w:lang w:eastAsia="ru-RU"/>
        </w:rPr>
        <w:t>довузовского</w:t>
      </w:r>
      <w:proofErr w:type="spellEnd"/>
      <w:r w:rsidRPr="005F1A3B">
        <w:rPr>
          <w:rFonts w:ascii="Arial" w:hAnsi="Arial" w:cs="Arial"/>
          <w:sz w:val="20"/>
          <w:szCs w:val="20"/>
          <w:lang w:eastAsia="ru-RU"/>
        </w:rPr>
        <w:t xml:space="preserve"> профессионального образования показывают, что около 90 процентов респондентов не удовлетворены существующей системой повышения квалификации, которая направлена в основном на общую психолого-педагогическую подготовку, ориентированную, прежде всего, на педагогов системы общего образования, не учитывает специфики профессионального образования, не имеет практических модулей по современным производственным технологиям.</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Проблемы профессионального образования свидетельствуют о том, что существующая организация ресурсов профессионального образования недостаточно эффективна, развитие системы профессионального образования пока слабо учитывает стратегию социально-экономического развития области. Данные проблемы могут быть решены только совместными усилиями учебных заведений, организаций-работодателей, органов власти при использовании программно-целевого метода, что обеспечит создание условий для максимально эффективного управления ресурсами в соответствии с приоритетами развития экономики области в условиях бюджетных ограничений.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Важнейшей проблемой для решения является социальная адаптация детей-сирот и детей, оставшихся без попечения родителей.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roofErr w:type="gramStart"/>
      <w:r w:rsidRPr="005F1A3B">
        <w:rPr>
          <w:rFonts w:ascii="Arial" w:hAnsi="Arial" w:cs="Arial"/>
          <w:sz w:val="20"/>
          <w:szCs w:val="20"/>
          <w:lang w:eastAsia="ru-RU"/>
        </w:rPr>
        <w:t xml:space="preserve">По итогам 2011 года в области учтено 10105 детей-сирот и детей, оставшихся без попечения родителей (в 2010 году - 10145 детей), из них на семейных формах воспитания находятся 7836 детей (77,5 процента, в 2010 году - 76 процентов), в государственных учреждениях всех видов и типов - 2214 детей (22,5 процента), в том числе в </w:t>
      </w:r>
      <w:proofErr w:type="spellStart"/>
      <w:r w:rsidRPr="005F1A3B">
        <w:rPr>
          <w:rFonts w:ascii="Arial" w:hAnsi="Arial" w:cs="Arial"/>
          <w:sz w:val="20"/>
          <w:szCs w:val="20"/>
          <w:lang w:eastAsia="ru-RU"/>
        </w:rPr>
        <w:t>интернатных</w:t>
      </w:r>
      <w:proofErr w:type="spellEnd"/>
      <w:r w:rsidRPr="005F1A3B">
        <w:rPr>
          <w:rFonts w:ascii="Arial" w:hAnsi="Arial" w:cs="Arial"/>
          <w:sz w:val="20"/>
          <w:szCs w:val="20"/>
          <w:lang w:eastAsia="ru-RU"/>
        </w:rPr>
        <w:t xml:space="preserve"> учреждениях области - 1400 детей (14 процентов).</w:t>
      </w:r>
      <w:proofErr w:type="gramEnd"/>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lastRenderedPageBreak/>
        <w:t>В 2011 году органами опеки и попечительства выявлено 1362 ребенка, подлежащих устройству, что на 30 процентов меньше 2010 года (1949 человек).</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163 ребенка оставлено матерями в роддомах (в 2010 году - 196 детей), 711 родителей были лишены родительских прав по отношению к 821 ребенку (в 2010 году - 850 родителей/1010 детей), 110 родителей ограничены в родительских правах по отношению к 139 детям (в 2010 году - 51 родитель/103 ребенка). Восстановлено в родительских правах 15 родителей (в 2010 году - 15 родителей), отменено 24 ограничения в родительских правах (в 2010 году - 10 ограничений).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Работа органов опеки и попечительства в отношении несовершеннолетних направлена на обеспечение основного права ребенка - жить и воспитываться в семье.</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За 3 года работы органов опеки и попечительства в рамках </w:t>
      </w:r>
      <w:hyperlink r:id="rId20" w:history="1">
        <w:r w:rsidRPr="005F1A3B">
          <w:rPr>
            <w:rFonts w:ascii="Arial" w:hAnsi="Arial" w:cs="Arial"/>
            <w:color w:val="106BBE"/>
            <w:sz w:val="20"/>
            <w:szCs w:val="20"/>
            <w:lang w:eastAsia="ru-RU"/>
          </w:rPr>
          <w:t>Федерального закона</w:t>
        </w:r>
      </w:hyperlink>
      <w:r w:rsidRPr="005F1A3B">
        <w:rPr>
          <w:rFonts w:ascii="Arial" w:hAnsi="Arial" w:cs="Arial"/>
          <w:sz w:val="20"/>
          <w:szCs w:val="20"/>
          <w:lang w:eastAsia="ru-RU"/>
        </w:rPr>
        <w:t xml:space="preserve"> "Об опеке и попечительстве" доля детей, находящихся на семейных формах воспитания, возросла на 7,5 процента и составляет 77,5 процента, что на уровне </w:t>
      </w:r>
      <w:proofErr w:type="spellStart"/>
      <w:r w:rsidRPr="005F1A3B">
        <w:rPr>
          <w:rFonts w:ascii="Arial" w:hAnsi="Arial" w:cs="Arial"/>
          <w:sz w:val="20"/>
          <w:szCs w:val="20"/>
          <w:lang w:eastAsia="ru-RU"/>
        </w:rPr>
        <w:t>среднероссийского</w:t>
      </w:r>
      <w:proofErr w:type="spellEnd"/>
      <w:r w:rsidRPr="005F1A3B">
        <w:rPr>
          <w:rFonts w:ascii="Arial" w:hAnsi="Arial" w:cs="Arial"/>
          <w:sz w:val="20"/>
          <w:szCs w:val="20"/>
          <w:lang w:eastAsia="ru-RU"/>
        </w:rPr>
        <w:t xml:space="preserve"> показателя.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являясь региональным оператором государственного банка данных о детях, оставшихся без попечения родителей, формирует информацию о детях и осуществляет учет граждан, желающих принять детей на воспитание в семьи, а также документирование информации о них в соответствии с законодательством.</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На 1 января 2012 года региональный банк данных министерства образования области содержит сведения о 2314 детях, оставшихся без попечения родителей. Кандидатов в усыновители на учете - 178, в том числе 59 семейных пар.</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Вместе с тем имеются случаи отмены решений об установлении опеки в связи с ненадлежащим исполнением обязанностей опекунов по воспитанию и содержанию детей. За 2011 год отменено 14 решений (в 2010 году - 16 человек, в 2009 году - 24 человека). В целях профилактики вторичного сиротства необходимо обеспечить на территории области обучение кандидатов в опекуны (попечители), приемные родители и сопровождение замещающих семей.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В соответствии с </w:t>
      </w:r>
      <w:hyperlink r:id="rId21" w:history="1">
        <w:r w:rsidRPr="005F1A3B">
          <w:rPr>
            <w:rFonts w:ascii="Arial" w:hAnsi="Arial" w:cs="Arial"/>
            <w:color w:val="106BBE"/>
            <w:sz w:val="20"/>
            <w:szCs w:val="20"/>
            <w:lang w:eastAsia="ru-RU"/>
          </w:rPr>
          <w:t>Федеральным законом</w:t>
        </w:r>
      </w:hyperlink>
      <w:r w:rsidRPr="005F1A3B">
        <w:rPr>
          <w:rFonts w:ascii="Arial" w:hAnsi="Arial" w:cs="Arial"/>
          <w:sz w:val="20"/>
          <w:szCs w:val="20"/>
          <w:lang w:eastAsia="ru-RU"/>
        </w:rPr>
        <w:t xml:space="preserve"> от 30 ноября 2011 года N 351-ФЗ "О внесении изменений в статьи 127 и 146 Семейного кодекса Российской Федерации и статью 271 Гражданского процессуального кодекса Российской Федерации" с 1 сентября 2012 года документ о прохождении обучения кандидатов в замещающие родители является обязательным.</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Для подготовки кандидатов в усыновители, опекуны (попечители), приемные родители в Саратовской области утвержден Примерный учебный план дополнительной образовательной программы "Школа приемных родителей". При 16 </w:t>
      </w:r>
      <w:proofErr w:type="spellStart"/>
      <w:r w:rsidRPr="005F1A3B">
        <w:rPr>
          <w:rFonts w:ascii="Arial" w:hAnsi="Arial" w:cs="Arial"/>
          <w:sz w:val="20"/>
          <w:szCs w:val="20"/>
          <w:lang w:eastAsia="ru-RU"/>
        </w:rPr>
        <w:t>интернатных</w:t>
      </w:r>
      <w:proofErr w:type="spellEnd"/>
      <w:r w:rsidRPr="005F1A3B">
        <w:rPr>
          <w:rFonts w:ascii="Arial" w:hAnsi="Arial" w:cs="Arial"/>
          <w:sz w:val="20"/>
          <w:szCs w:val="20"/>
          <w:lang w:eastAsia="ru-RU"/>
        </w:rPr>
        <w:t xml:space="preserve"> учреждениях области действуют "Школы приемных родителей", в 20 муниципальных районах подготовку и сопровождение опекунов (попечителей) осуществляют органы опеки и попечительства при поддержке психологических служб учреждений социального обслуживания населения.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Региональными методическими площадками по указанному вопросу являются: Центр </w:t>
      </w:r>
      <w:proofErr w:type="spellStart"/>
      <w:r w:rsidRPr="005F1A3B">
        <w:rPr>
          <w:rFonts w:ascii="Arial" w:hAnsi="Arial" w:cs="Arial"/>
          <w:sz w:val="20"/>
          <w:szCs w:val="20"/>
          <w:lang w:eastAsia="ru-RU"/>
        </w:rPr>
        <w:t>психолого-медико-социального</w:t>
      </w:r>
      <w:proofErr w:type="spellEnd"/>
      <w:r w:rsidRPr="005F1A3B">
        <w:rPr>
          <w:rFonts w:ascii="Arial" w:hAnsi="Arial" w:cs="Arial"/>
          <w:sz w:val="20"/>
          <w:szCs w:val="20"/>
          <w:lang w:eastAsia="ru-RU"/>
        </w:rPr>
        <w:t xml:space="preserve"> сопровождения кандидатов в замещающие родители при ГКОУ для детей-сирот, детей, оставшихся без попечения родителей, "Детский дом N 3" г</w:t>
      </w:r>
      <w:proofErr w:type="gramStart"/>
      <w:r w:rsidRPr="005F1A3B">
        <w:rPr>
          <w:rFonts w:ascii="Arial" w:hAnsi="Arial" w:cs="Arial"/>
          <w:sz w:val="20"/>
          <w:szCs w:val="20"/>
          <w:lang w:eastAsia="ru-RU"/>
        </w:rPr>
        <w:t>.Х</w:t>
      </w:r>
      <w:proofErr w:type="gramEnd"/>
      <w:r w:rsidRPr="005F1A3B">
        <w:rPr>
          <w:rFonts w:ascii="Arial" w:hAnsi="Arial" w:cs="Arial"/>
          <w:sz w:val="20"/>
          <w:szCs w:val="20"/>
          <w:lang w:eastAsia="ru-RU"/>
        </w:rPr>
        <w:t>валынска и Школа приемного родителя при ГКОУ для детей-сирот, детей, оставшихся без попечения родителей "Детский дом N 2" г. Саратова. Министерство образования области оказывает методическую помощь.</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За 2011 год количество граждан, прошедших подготовку в качестве кандидатов в замещающие родители, составило 532 человека, из них 518 человек стали усыновителями, опекунами, приемными родителями (97 процентов).</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Вместе с тем, принимая во внимание современные требования действующего законодательства, необходимо постоянно готовить квалифицированные кадры как для работы в органах опеки и попечительства, так и для обучения кандидатов в замещающие родители. Организация семинаров, </w:t>
      </w:r>
      <w:proofErr w:type="spellStart"/>
      <w:r w:rsidRPr="005F1A3B">
        <w:rPr>
          <w:rFonts w:ascii="Arial" w:hAnsi="Arial" w:cs="Arial"/>
          <w:sz w:val="20"/>
          <w:szCs w:val="20"/>
          <w:lang w:eastAsia="ru-RU"/>
        </w:rPr>
        <w:t>стажировочных</w:t>
      </w:r>
      <w:proofErr w:type="spellEnd"/>
      <w:r w:rsidRPr="005F1A3B">
        <w:rPr>
          <w:rFonts w:ascii="Arial" w:hAnsi="Arial" w:cs="Arial"/>
          <w:sz w:val="20"/>
          <w:szCs w:val="20"/>
          <w:lang w:eastAsia="ru-RU"/>
        </w:rPr>
        <w:t xml:space="preserve"> площадок, курсов повышения квалификации позволит обеспечить подготовку 200 специалистов по данным направлениям и обучить ежегодно не менее 1000 кандидатов в замещающие родители.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roofErr w:type="gramStart"/>
      <w:r w:rsidRPr="005F1A3B">
        <w:rPr>
          <w:rFonts w:ascii="Arial" w:hAnsi="Arial" w:cs="Arial"/>
          <w:sz w:val="20"/>
          <w:szCs w:val="20"/>
          <w:lang w:eastAsia="ru-RU"/>
        </w:rPr>
        <w:t xml:space="preserve">По состоянию на 1 января 2012 года в Саратовской области функционируют 46 государственных образовательных учреждений, в том числе 22 учреждения для детей-сирот и детей, оставшихся без попечения родителей (13 детских домов, 8 школ-интернатов для детей-сирот и детей, оставшихся без попечения родителей (в том числе V-VIII вида), 3 санаторные школы-интерната, 12 коррекционных школ-интернатов для детей с </w:t>
      </w:r>
      <w:r w:rsidRPr="005F1A3B">
        <w:rPr>
          <w:rFonts w:ascii="Arial" w:hAnsi="Arial" w:cs="Arial"/>
          <w:sz w:val="20"/>
          <w:szCs w:val="20"/>
          <w:lang w:eastAsia="ru-RU"/>
        </w:rPr>
        <w:lastRenderedPageBreak/>
        <w:t>ограниченными возможностями здоровья, специальная школа</w:t>
      </w:r>
      <w:proofErr w:type="gramEnd"/>
      <w:r w:rsidRPr="005F1A3B">
        <w:rPr>
          <w:rFonts w:ascii="Arial" w:hAnsi="Arial" w:cs="Arial"/>
          <w:sz w:val="20"/>
          <w:szCs w:val="20"/>
          <w:lang w:eastAsia="ru-RU"/>
        </w:rPr>
        <w:t xml:space="preserve"> закрытого типа, 2 кадетские школы-интернаты, 7 специальных (коррекционных) школ VIII вида).</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Анализ численности воспитанников </w:t>
      </w:r>
      <w:proofErr w:type="spellStart"/>
      <w:r w:rsidRPr="005F1A3B">
        <w:rPr>
          <w:rFonts w:ascii="Arial" w:hAnsi="Arial" w:cs="Arial"/>
          <w:sz w:val="20"/>
          <w:szCs w:val="20"/>
          <w:lang w:eastAsia="ru-RU"/>
        </w:rPr>
        <w:t>интернатных</w:t>
      </w:r>
      <w:proofErr w:type="spellEnd"/>
      <w:r w:rsidRPr="005F1A3B">
        <w:rPr>
          <w:rFonts w:ascii="Arial" w:hAnsi="Arial" w:cs="Arial"/>
          <w:sz w:val="20"/>
          <w:szCs w:val="20"/>
          <w:lang w:eastAsia="ru-RU"/>
        </w:rPr>
        <w:t xml:space="preserve"> учреждений свидетельствует о снижении контингента детей в образовательных учреждениях для детей-сирот и детей, лишенных родительского попечения: 2010 год - 1585 человек, 2011 год - 1445 человек. Снижение обусловлено как уменьшением общего числа детей-сирот и детей, лишенных родительского попечения, выявленных в области, так и увеличением числа устроенных в семьи граждан за этот же период. При этом общеобразовательные школы-интернаты для детей-сирот укомплектованы на 81,3 процента от имеющейся мощности. Контингент специальных школ-интернатов для детей-сирот за эти годы остается стабильным, а наполняемость таких учреждений составляет 94,3 процента.</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roofErr w:type="gramStart"/>
      <w:r w:rsidRPr="005F1A3B">
        <w:rPr>
          <w:rFonts w:ascii="Arial" w:hAnsi="Arial" w:cs="Arial"/>
          <w:sz w:val="20"/>
          <w:szCs w:val="20"/>
          <w:lang w:eastAsia="ru-RU"/>
        </w:rPr>
        <w:t xml:space="preserve">В число наиболее актуальных задач в сфере защиты прав детей-сирот и детей, оставшихся без попечения родителей, детей с ограниченными возможностями здоровья входит задача совершенствования системы социальной адаптации выпускников учреждений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 включая их социально-психологическое сопровождение, оказание содействия в получении профессионального образования и трудоустройстве после завершения пребывания в детском доме либо в школе-интернате.</w:t>
      </w:r>
      <w:proofErr w:type="gramEnd"/>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Работа по подготовке воспитанников к дальнейшей жизни включает в себя: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улучшение условий содержания, обучения, воспитания и развития воспитанников в образовательных учреждениях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повышение уровня соответствия материально-технической базы </w:t>
      </w:r>
      <w:proofErr w:type="spellStart"/>
      <w:r w:rsidRPr="005F1A3B">
        <w:rPr>
          <w:rFonts w:ascii="Arial" w:hAnsi="Arial" w:cs="Arial"/>
          <w:sz w:val="20"/>
          <w:szCs w:val="20"/>
          <w:lang w:eastAsia="ru-RU"/>
        </w:rPr>
        <w:t>интернатных</w:t>
      </w:r>
      <w:proofErr w:type="spellEnd"/>
      <w:r w:rsidRPr="005F1A3B">
        <w:rPr>
          <w:rFonts w:ascii="Arial" w:hAnsi="Arial" w:cs="Arial"/>
          <w:sz w:val="20"/>
          <w:szCs w:val="20"/>
          <w:lang w:eastAsia="ru-RU"/>
        </w:rPr>
        <w:t xml:space="preserve"> учреждений современным требованиям;</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создание в учреждении условий, приближенных к условиям семейного воспитания (включая развитие и совершенствование материальной базы учреждений, формирование разновозрастных "семейных групп", наличие постоянных воспитателей в группах);</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разработку и реализацию программ воспитания, реабилитации и социальной адаптации воспитанников, содержащих маршруты </w:t>
      </w:r>
      <w:proofErr w:type="spellStart"/>
      <w:r w:rsidRPr="005F1A3B">
        <w:rPr>
          <w:rFonts w:ascii="Arial" w:hAnsi="Arial" w:cs="Arial"/>
          <w:sz w:val="20"/>
          <w:szCs w:val="20"/>
          <w:lang w:eastAsia="ru-RU"/>
        </w:rPr>
        <w:t>постинтернатной</w:t>
      </w:r>
      <w:proofErr w:type="spellEnd"/>
      <w:r w:rsidRPr="005F1A3B">
        <w:rPr>
          <w:rFonts w:ascii="Arial" w:hAnsi="Arial" w:cs="Arial"/>
          <w:sz w:val="20"/>
          <w:szCs w:val="20"/>
          <w:lang w:eastAsia="ru-RU"/>
        </w:rPr>
        <w:t xml:space="preserve"> адаптации выпускников учреждений, основанные на оценке их реальных потребностей и возможностей;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обеспечение качественного образования воспитанников, организацию работы по их профессиональному самоопределению и поиску для них конкурентоспособных профессий;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формирование законопослушного поведения воспитанников.</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Значительное место в системе мер поддержки выпускников учреждений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 занимают центры (службы) социальной (</w:t>
      </w:r>
      <w:proofErr w:type="spellStart"/>
      <w:r w:rsidRPr="005F1A3B">
        <w:rPr>
          <w:rFonts w:ascii="Arial" w:hAnsi="Arial" w:cs="Arial"/>
          <w:sz w:val="20"/>
          <w:szCs w:val="20"/>
          <w:lang w:eastAsia="ru-RU"/>
        </w:rPr>
        <w:t>постинтернатной</w:t>
      </w:r>
      <w:proofErr w:type="spellEnd"/>
      <w:r w:rsidRPr="005F1A3B">
        <w:rPr>
          <w:rFonts w:ascii="Arial" w:hAnsi="Arial" w:cs="Arial"/>
          <w:sz w:val="20"/>
          <w:szCs w:val="20"/>
          <w:lang w:eastAsia="ru-RU"/>
        </w:rPr>
        <w:t>) адаптации лиц этой категории.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roofErr w:type="gramStart"/>
      <w:r w:rsidRPr="005F1A3B">
        <w:rPr>
          <w:rFonts w:ascii="Arial" w:hAnsi="Arial" w:cs="Arial"/>
          <w:sz w:val="20"/>
          <w:szCs w:val="20"/>
          <w:lang w:eastAsia="ru-RU"/>
        </w:rPr>
        <w:t>Основными направлениями деятельности таких учреждений или структурных подразделений являются предоставление выпускникам учреждений, а также лицам из числа детей-сирот в возрасте 18 лет и старше консультативной, правовой, психологической, социально-педагогической и иной помощи, предоставление им при необходимости возможности временного проживания, оказание им содействия в получении образования и трудоустройстве, защите прав и законных интересов.</w:t>
      </w:r>
      <w:proofErr w:type="gramEnd"/>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Основными направлениями работы по социализации и </w:t>
      </w:r>
      <w:proofErr w:type="spellStart"/>
      <w:r w:rsidRPr="005F1A3B">
        <w:rPr>
          <w:rFonts w:ascii="Arial" w:hAnsi="Arial" w:cs="Arial"/>
          <w:sz w:val="20"/>
          <w:szCs w:val="20"/>
          <w:lang w:eastAsia="ru-RU"/>
        </w:rPr>
        <w:t>постинтернатной</w:t>
      </w:r>
      <w:proofErr w:type="spellEnd"/>
      <w:r w:rsidRPr="005F1A3B">
        <w:rPr>
          <w:rFonts w:ascii="Arial" w:hAnsi="Arial" w:cs="Arial"/>
          <w:sz w:val="20"/>
          <w:szCs w:val="20"/>
          <w:lang w:eastAsia="ru-RU"/>
        </w:rPr>
        <w:t xml:space="preserve"> адаптации детей-сирот и детей, оставшихся без попечения родителей, лиц из их числа, детей с ограниченными возможностями здоровья - воспитанников учреждений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 будут являться: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создание системы управления процессом социальной адаптации выпускников государственных учреждений, включая: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организацию на областном уровне системы учета численности выпускников данной категории, потребности в создании условий для получения ими образования, обеспечения их занятости, социальных услугах, наличия этих условий, создание и ведение соответствующих банков данных;</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развитие инфраструктуры </w:t>
      </w:r>
      <w:proofErr w:type="spellStart"/>
      <w:r w:rsidRPr="005F1A3B">
        <w:rPr>
          <w:rFonts w:ascii="Arial" w:hAnsi="Arial" w:cs="Arial"/>
          <w:sz w:val="20"/>
          <w:szCs w:val="20"/>
          <w:lang w:eastAsia="ru-RU"/>
        </w:rPr>
        <w:t>постинтернатной</w:t>
      </w:r>
      <w:proofErr w:type="spellEnd"/>
      <w:r w:rsidRPr="005F1A3B">
        <w:rPr>
          <w:rFonts w:ascii="Arial" w:hAnsi="Arial" w:cs="Arial"/>
          <w:sz w:val="20"/>
          <w:szCs w:val="20"/>
          <w:lang w:eastAsia="ru-RU"/>
        </w:rPr>
        <w:t xml:space="preserve"> адаптации выпускников, создание сети организаций, обеспечивающих социальную адаптацию выпускников, в том числе их материально-техническое оснащение;</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обеспечение защиты прав воспитанников учреждений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реализация в учреждениях программ подготовки воспитанников к самостоятельной жизни после выпуска;</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обеспечение выпускникам учреждений возможности продолжить образование в любом образовательном учреждении на территории области, включая систему их социально-педагогического и психологического сопровождения в условиях образовательного процесса;</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lastRenderedPageBreak/>
        <w:t>обучение детей конкурентоспособным на региональном рынке труда профессиям и их последующее трудоустройство с перспективой на дальнейший профессиональный рост;</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организация на постоянной основе подготовки, переподготовки и повышения квалификации работников органов опеки и попечительства и учреждений по вопросам семейных форм устройства детей-сирот, детей, оставшихся без попечения родителей, и социальной адаптации выпускников;</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обеспечение информационной поддержки программ семейных форм устройства и социальной адаптации выпускников с помощью средств массовой информации, формирование положительных установок в обществе по отношению к детям-сиротам, детям, оставшимся без попечения родителей.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Применение программно-целевого метода в решении вышеперечисленных проблем подпрограмм необходимо для установления единого регионального подхода к развитию системы образования Саратовской области.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15" w:name="sub_1200"/>
      <w:r w:rsidRPr="005F1A3B">
        <w:rPr>
          <w:rFonts w:ascii="Arial" w:hAnsi="Arial" w:cs="Arial"/>
          <w:b/>
          <w:bCs/>
          <w:color w:val="26282F"/>
          <w:sz w:val="20"/>
          <w:szCs w:val="20"/>
          <w:lang w:eastAsia="ru-RU"/>
        </w:rPr>
        <w:t>2. Цель и задачи Программы, сроки реализации Программы</w:t>
      </w:r>
    </w:p>
    <w:bookmarkEnd w:id="15"/>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Цель Программы - модернизация системы образования Саратовской области.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Достижение указанной цели будет осуществляться за счет решения следующих задач:</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повышение доступности качественного общего и дополнительного образования, соответствующего требованиям инновационного развития экономики, современным потребностям граждан области;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создание эффективной системы профессионального образования, обеспечивающей сферу производства и услуг области квалифицированными специалистами и рабочими кадрами;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социальная адаптация детей-сирот и детей, оставшихся без попечения родителей в обществе.</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Сроки реализации Программы - 2012-2015 годы.</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16" w:name="sub_1300"/>
      <w:r w:rsidRPr="005F1A3B">
        <w:rPr>
          <w:rFonts w:ascii="Arial" w:hAnsi="Arial" w:cs="Arial"/>
          <w:b/>
          <w:bCs/>
          <w:color w:val="26282F"/>
          <w:sz w:val="20"/>
          <w:szCs w:val="20"/>
          <w:lang w:eastAsia="ru-RU"/>
        </w:rPr>
        <w:t>3. Система мероприятий Программы</w:t>
      </w:r>
    </w:p>
    <w:bookmarkEnd w:id="16"/>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17" w:name="sub_1310"/>
      <w:r w:rsidRPr="005F1A3B">
        <w:rPr>
          <w:rFonts w:ascii="Arial" w:hAnsi="Arial" w:cs="Arial"/>
          <w:b/>
          <w:bCs/>
          <w:color w:val="26282F"/>
          <w:sz w:val="20"/>
          <w:szCs w:val="20"/>
          <w:lang w:eastAsia="ru-RU"/>
        </w:rPr>
        <w:t>Подпрограмма "Развитие системы дошкольного образования"</w:t>
      </w:r>
    </w:p>
    <w:bookmarkEnd w:id="17"/>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Решение задач </w:t>
      </w:r>
      <w:hyperlink w:anchor="sub_10100" w:history="1">
        <w:r w:rsidRPr="005F1A3B">
          <w:rPr>
            <w:rFonts w:ascii="Arial" w:hAnsi="Arial" w:cs="Arial"/>
            <w:color w:val="106BBE"/>
            <w:sz w:val="20"/>
            <w:szCs w:val="20"/>
            <w:lang w:eastAsia="ru-RU"/>
          </w:rPr>
          <w:t>подпрограммы</w:t>
        </w:r>
      </w:hyperlink>
      <w:r w:rsidRPr="005F1A3B">
        <w:rPr>
          <w:rFonts w:ascii="Arial" w:hAnsi="Arial" w:cs="Arial"/>
          <w:sz w:val="20"/>
          <w:szCs w:val="20"/>
          <w:lang w:eastAsia="ru-RU"/>
        </w:rPr>
        <w:t xml:space="preserve"> обеспечивается путем проведения соответствующих мероприятий.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Задача "Удовлетворение потребности населения в услугах системы дошкольного образования".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решения данной задачи предусматриваются следующие мероприятия: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строительство, реконструкция, капитальный ремонт дошкольных образовательных учреждений;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создание структурных подразделений в общеобразовательных учреждениях;</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создание семейных групп, групп кратковременного пребывания;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поддержка информационной системы оказания услуг в электронном виде.</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Задача "Создание условий для повышения квалификации педагогических и руководящих кадров дошкольных образовательных учреждений".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решения данной задачи предусматриваются следующие мероприятия: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lastRenderedPageBreak/>
        <w:t>проведение областных конкурсов профессионального мастерства и обучающих семинаров.</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Задача "Обеспечение условий для реализации развивающих образовательных программ и внедрения независимой системы оценки качества дошкольного образования".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решения данной задачи предусматриваются следующие мероприятия: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bookmarkStart w:id="18" w:name="sub_131072"/>
      <w:r w:rsidRPr="005F1A3B">
        <w:rPr>
          <w:rFonts w:ascii="Arial" w:hAnsi="Arial" w:cs="Arial"/>
          <w:sz w:val="20"/>
          <w:szCs w:val="20"/>
          <w:lang w:eastAsia="ru-RU"/>
        </w:rPr>
        <w:t xml:space="preserve">абзац второй </w:t>
      </w:r>
      <w:hyperlink r:id="rId22" w:history="1">
        <w:r w:rsidRPr="005F1A3B">
          <w:rPr>
            <w:rFonts w:ascii="Arial" w:hAnsi="Arial" w:cs="Arial"/>
            <w:color w:val="106BBE"/>
            <w:sz w:val="20"/>
            <w:szCs w:val="20"/>
            <w:lang w:eastAsia="ru-RU"/>
          </w:rPr>
          <w:t>утратил силу</w:t>
        </w:r>
      </w:hyperlink>
    </w:p>
    <w:bookmarkEnd w:id="18"/>
    <w:p w:rsidR="005F1A3B" w:rsidRPr="005F1A3B" w:rsidRDefault="005F1A3B" w:rsidP="005F1A3B">
      <w:pPr>
        <w:autoSpaceDE w:val="0"/>
        <w:autoSpaceDN w:val="0"/>
        <w:adjustRightInd w:val="0"/>
        <w:spacing w:before="75" w:after="0" w:line="240" w:lineRule="auto"/>
        <w:ind w:left="170"/>
        <w:jc w:val="both"/>
        <w:rPr>
          <w:rFonts w:ascii="Arial" w:hAnsi="Arial" w:cs="Arial"/>
          <w:color w:val="000000"/>
          <w:sz w:val="20"/>
          <w:szCs w:val="20"/>
          <w:shd w:val="clear" w:color="auto" w:fill="F0F0F0"/>
          <w:lang w:eastAsia="ru-RU"/>
        </w:rPr>
      </w:pPr>
      <w:r w:rsidRPr="005F1A3B">
        <w:rPr>
          <w:rFonts w:ascii="Arial" w:hAnsi="Arial" w:cs="Arial"/>
          <w:color w:val="000000"/>
          <w:sz w:val="20"/>
          <w:szCs w:val="20"/>
          <w:shd w:val="clear" w:color="auto" w:fill="F0F0F0"/>
          <w:lang w:eastAsia="ru-RU"/>
        </w:rPr>
        <w:t>Информация об изменениях:</w:t>
      </w:r>
    </w:p>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bookmarkStart w:id="19" w:name="sub_462964912"/>
      <w:r w:rsidRPr="005F1A3B">
        <w:rPr>
          <w:rFonts w:ascii="Arial" w:hAnsi="Arial" w:cs="Arial"/>
          <w:i/>
          <w:iCs/>
          <w:color w:val="353842"/>
          <w:sz w:val="20"/>
          <w:szCs w:val="20"/>
          <w:shd w:val="clear" w:color="auto" w:fill="F0F0F0"/>
          <w:lang w:eastAsia="ru-RU"/>
        </w:rPr>
        <w:t>См. текст абзаца второго части седьмой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bookmarkStart w:id="20" w:name="sub_131073"/>
      <w:bookmarkEnd w:id="19"/>
      <w:r w:rsidRPr="005F1A3B">
        <w:rPr>
          <w:rFonts w:ascii="Arial" w:hAnsi="Arial" w:cs="Arial"/>
          <w:sz w:val="20"/>
          <w:szCs w:val="20"/>
          <w:lang w:eastAsia="ru-RU"/>
        </w:rPr>
        <w:t xml:space="preserve">абзац третий </w:t>
      </w:r>
      <w:hyperlink r:id="rId23" w:history="1">
        <w:r w:rsidRPr="005F1A3B">
          <w:rPr>
            <w:rFonts w:ascii="Arial" w:hAnsi="Arial" w:cs="Arial"/>
            <w:color w:val="106BBE"/>
            <w:sz w:val="20"/>
            <w:szCs w:val="20"/>
            <w:lang w:eastAsia="ru-RU"/>
          </w:rPr>
          <w:t>утратил силу</w:t>
        </w:r>
      </w:hyperlink>
    </w:p>
    <w:bookmarkEnd w:id="20"/>
    <w:p w:rsidR="005F1A3B" w:rsidRPr="005F1A3B" w:rsidRDefault="005F1A3B" w:rsidP="005F1A3B">
      <w:pPr>
        <w:autoSpaceDE w:val="0"/>
        <w:autoSpaceDN w:val="0"/>
        <w:adjustRightInd w:val="0"/>
        <w:spacing w:before="75" w:after="0" w:line="240" w:lineRule="auto"/>
        <w:ind w:left="170"/>
        <w:jc w:val="both"/>
        <w:rPr>
          <w:rFonts w:ascii="Arial" w:hAnsi="Arial" w:cs="Arial"/>
          <w:color w:val="000000"/>
          <w:sz w:val="20"/>
          <w:szCs w:val="20"/>
          <w:shd w:val="clear" w:color="auto" w:fill="F0F0F0"/>
          <w:lang w:eastAsia="ru-RU"/>
        </w:rPr>
      </w:pPr>
      <w:r w:rsidRPr="005F1A3B">
        <w:rPr>
          <w:rFonts w:ascii="Arial" w:hAnsi="Arial" w:cs="Arial"/>
          <w:color w:val="000000"/>
          <w:sz w:val="20"/>
          <w:szCs w:val="20"/>
          <w:shd w:val="clear" w:color="auto" w:fill="F0F0F0"/>
          <w:lang w:eastAsia="ru-RU"/>
        </w:rPr>
        <w:t>Информация об изменениях:</w:t>
      </w:r>
    </w:p>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bookmarkStart w:id="21" w:name="sub_462966572"/>
      <w:r w:rsidRPr="005F1A3B">
        <w:rPr>
          <w:rFonts w:ascii="Arial" w:hAnsi="Arial" w:cs="Arial"/>
          <w:i/>
          <w:iCs/>
          <w:color w:val="353842"/>
          <w:sz w:val="20"/>
          <w:szCs w:val="20"/>
          <w:shd w:val="clear" w:color="auto" w:fill="F0F0F0"/>
          <w:lang w:eastAsia="ru-RU"/>
        </w:rPr>
        <w:t>См. текст абзаца третьего части седьмой</w:t>
      </w:r>
    </w:p>
    <w:bookmarkEnd w:id="21"/>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организация и проведение </w:t>
      </w:r>
      <w:proofErr w:type="gramStart"/>
      <w:r w:rsidRPr="005F1A3B">
        <w:rPr>
          <w:rFonts w:ascii="Arial" w:hAnsi="Arial" w:cs="Arial"/>
          <w:sz w:val="20"/>
          <w:szCs w:val="20"/>
          <w:lang w:eastAsia="ru-RU"/>
        </w:rPr>
        <w:t>мониторинговых</w:t>
      </w:r>
      <w:proofErr w:type="gramEnd"/>
      <w:r w:rsidRPr="005F1A3B">
        <w:rPr>
          <w:rFonts w:ascii="Arial" w:hAnsi="Arial" w:cs="Arial"/>
          <w:sz w:val="20"/>
          <w:szCs w:val="20"/>
          <w:lang w:eastAsia="ru-RU"/>
        </w:rPr>
        <w:t xml:space="preserve"> исследования оценки качества дошкольного образования.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22" w:name="sub_1320"/>
      <w:r w:rsidRPr="005F1A3B">
        <w:rPr>
          <w:rFonts w:ascii="Arial" w:hAnsi="Arial" w:cs="Arial"/>
          <w:b/>
          <w:bCs/>
          <w:color w:val="26282F"/>
          <w:sz w:val="20"/>
          <w:szCs w:val="20"/>
          <w:lang w:eastAsia="ru-RU"/>
        </w:rPr>
        <w:t>Подпрограмма "Развитие системы общего и дополнительного образования"</w:t>
      </w:r>
    </w:p>
    <w:bookmarkEnd w:id="22"/>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Решение задач </w:t>
      </w:r>
      <w:hyperlink w:anchor="sub_10200" w:history="1">
        <w:r w:rsidRPr="005F1A3B">
          <w:rPr>
            <w:rFonts w:ascii="Arial" w:hAnsi="Arial" w:cs="Arial"/>
            <w:color w:val="106BBE"/>
            <w:sz w:val="20"/>
            <w:szCs w:val="20"/>
            <w:lang w:eastAsia="ru-RU"/>
          </w:rPr>
          <w:t>подпрограммы</w:t>
        </w:r>
      </w:hyperlink>
      <w:r w:rsidRPr="005F1A3B">
        <w:rPr>
          <w:rFonts w:ascii="Arial" w:hAnsi="Arial" w:cs="Arial"/>
          <w:sz w:val="20"/>
          <w:szCs w:val="20"/>
          <w:lang w:eastAsia="ru-RU"/>
        </w:rPr>
        <w:t xml:space="preserve"> обеспечивается путем проведения соответствующих мероприятий.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Задача "Достижение стратегических ориентиров национальной образовательной инициативы "Наша новая школа".</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решения данной задачи предусматриваются следующие мероприятия: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создание условий для перехода общеобразовательных учреждений на новые образовательные стандарты;</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совершенствование учительского корпуса;</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изменение школьной инфраструктуры;</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сохранение и укрепление здоровья школьников;</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расширение самостоятельности школ.</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Задача "Разработка и внедрение в учебно-воспитательный процесс эффективных моделей успешной социализации детей".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решения данной задачи предусматривается проведение областного конкурса "Лучший ученический класс".</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Задача "Развитие системы оценки качества образования и </w:t>
      </w:r>
      <w:proofErr w:type="spellStart"/>
      <w:r w:rsidRPr="005F1A3B">
        <w:rPr>
          <w:rFonts w:ascii="Arial" w:hAnsi="Arial" w:cs="Arial"/>
          <w:sz w:val="20"/>
          <w:szCs w:val="20"/>
          <w:lang w:eastAsia="ru-RU"/>
        </w:rPr>
        <w:t>востребованности</w:t>
      </w:r>
      <w:proofErr w:type="spellEnd"/>
      <w:r w:rsidRPr="005F1A3B">
        <w:rPr>
          <w:rFonts w:ascii="Arial" w:hAnsi="Arial" w:cs="Arial"/>
          <w:sz w:val="20"/>
          <w:szCs w:val="20"/>
          <w:lang w:eastAsia="ru-RU"/>
        </w:rPr>
        <w:t xml:space="preserve"> образовательных услуг".</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решения данной задачи предусматриваются следующие мероприятия: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обеспечение условий для развития и внедрения независимой системы оценки результатов образования на всех уровнях системы образования;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создание условий для развития государственной и общественной оценки деятельности образовательных учреждений, общественно-профессиональной аккредитации образовательных программ.</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23" w:name="sub_1330"/>
      <w:r w:rsidRPr="005F1A3B">
        <w:rPr>
          <w:rFonts w:ascii="Arial" w:hAnsi="Arial" w:cs="Arial"/>
          <w:b/>
          <w:bCs/>
          <w:color w:val="26282F"/>
          <w:sz w:val="20"/>
          <w:szCs w:val="20"/>
          <w:lang w:eastAsia="ru-RU"/>
        </w:rPr>
        <w:t xml:space="preserve">Подпрограмма "Развитие системы </w:t>
      </w:r>
      <w:proofErr w:type="spellStart"/>
      <w:r w:rsidRPr="005F1A3B">
        <w:rPr>
          <w:rFonts w:ascii="Arial" w:hAnsi="Arial" w:cs="Arial"/>
          <w:b/>
          <w:bCs/>
          <w:color w:val="26282F"/>
          <w:sz w:val="20"/>
          <w:szCs w:val="20"/>
          <w:lang w:eastAsia="ru-RU"/>
        </w:rPr>
        <w:t>довузовского</w:t>
      </w:r>
      <w:proofErr w:type="spellEnd"/>
      <w:r w:rsidRPr="005F1A3B">
        <w:rPr>
          <w:rFonts w:ascii="Arial" w:hAnsi="Arial" w:cs="Arial"/>
          <w:b/>
          <w:bCs/>
          <w:color w:val="26282F"/>
          <w:sz w:val="20"/>
          <w:szCs w:val="20"/>
          <w:lang w:eastAsia="ru-RU"/>
        </w:rPr>
        <w:t xml:space="preserve"> профессионального образования"</w:t>
      </w:r>
    </w:p>
    <w:bookmarkEnd w:id="23"/>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Решение задач </w:t>
      </w:r>
      <w:hyperlink w:anchor="sub_10300" w:history="1">
        <w:r w:rsidRPr="005F1A3B">
          <w:rPr>
            <w:rFonts w:ascii="Arial" w:hAnsi="Arial" w:cs="Arial"/>
            <w:color w:val="106BBE"/>
            <w:sz w:val="20"/>
            <w:szCs w:val="20"/>
            <w:lang w:eastAsia="ru-RU"/>
          </w:rPr>
          <w:t>подпрограммы</w:t>
        </w:r>
      </w:hyperlink>
      <w:r w:rsidRPr="005F1A3B">
        <w:rPr>
          <w:rFonts w:ascii="Arial" w:hAnsi="Arial" w:cs="Arial"/>
          <w:sz w:val="20"/>
          <w:szCs w:val="20"/>
          <w:lang w:eastAsia="ru-RU"/>
        </w:rPr>
        <w:t xml:space="preserve"> обеспечивается путем проведения соответствующих мероприятий.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Задача "Внедрение методов комплексного планирования объемов и структуры подготовки кадров на основе анализа прогнозных потребностей области в трудовых ресурсах по всем уровням профессионального образования".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решения данной задачи предусматриваются следующие мероприятия: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roofErr w:type="gramStart"/>
      <w:r w:rsidRPr="005F1A3B">
        <w:rPr>
          <w:rFonts w:ascii="Arial" w:hAnsi="Arial" w:cs="Arial"/>
          <w:sz w:val="20"/>
          <w:szCs w:val="20"/>
          <w:lang w:eastAsia="ru-RU"/>
        </w:rPr>
        <w:lastRenderedPageBreak/>
        <w:t>оснащение государственного казенного учреждения Саратовской области "Региональный центр оценки качества образования" (далее - ГКУ СО "РЦОКО") компьютерным оборудованием, обеспечение расходными материалами для реализации функций по мониторингу рынка труда и системы профессионального образования области, модернизация программного комплекса прогнозного моделирования потребностей экономики области в квалифицированных кадрах (программный комплекс разработан и внедрен в рамках ведомственной целевой программы "Развитие профессионального образования" в 2012 году и</w:t>
      </w:r>
      <w:proofErr w:type="gramEnd"/>
      <w:r w:rsidRPr="005F1A3B">
        <w:rPr>
          <w:rFonts w:ascii="Arial" w:hAnsi="Arial" w:cs="Arial"/>
          <w:sz w:val="20"/>
          <w:szCs w:val="20"/>
          <w:lang w:eastAsia="ru-RU"/>
        </w:rPr>
        <w:t xml:space="preserve"> предусматривает ежегодную коррекцию математической модели на основе сопоставления расчетных и фактических данных по рынку труда);</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обучение специалистов ГКУ СО "РЦОКО" современным методам изучения рынка труда, прогнозирования кадровых потребностей и мониторинга систем профессионального образования;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проведение ежегодных мониторинговых исследований рынка труда и системы профессионального образования области с помощью программного </w:t>
      </w:r>
      <w:proofErr w:type="gramStart"/>
      <w:r w:rsidRPr="005F1A3B">
        <w:rPr>
          <w:rFonts w:ascii="Arial" w:hAnsi="Arial" w:cs="Arial"/>
          <w:sz w:val="20"/>
          <w:szCs w:val="20"/>
          <w:lang w:eastAsia="ru-RU"/>
        </w:rPr>
        <w:t>комплекса прогнозного моделирования потребностей экономики области</w:t>
      </w:r>
      <w:proofErr w:type="gramEnd"/>
      <w:r w:rsidRPr="005F1A3B">
        <w:rPr>
          <w:rFonts w:ascii="Arial" w:hAnsi="Arial" w:cs="Arial"/>
          <w:sz w:val="20"/>
          <w:szCs w:val="20"/>
          <w:lang w:eastAsia="ru-RU"/>
        </w:rPr>
        <w:t xml:space="preserve"> в квалифицированных кадрах;</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формирование на основе прогноза кадровых потребностей проекта ежегодного государственного (регионального) заказа (задания) на подготовку, переподготовку и повышение квалификации кадров за счет средств областного бюджета в областных учреждениях профессионального образования;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создание на базе ГКУ СО "РЦОКО" регионального кадрового портала для обеспечения работодателей, учреждений профессионального образования и населения области информацией о региональном рынке труда и рынке образовательных услуг, разработка методического, программного и информационного обеспечения.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Задача "Формирование эффективной территориально-отраслевой организации ресурсов региональной системы профессионального образования с привязкой к приоритетным секторам экономики области".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решения данной задачи предусматриваются следующие мероприятия: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создание на основе принципов государственно-корпоративного партнерства отраслевых кластеров в реальных секторах экономики, включающих в себя профильные учреждения высшего (по согласованию), среднего и начального профессионального образования, базовые предприятия отрасли (по согласованию), отраслевые органы исполнительной власти и объединения работодателей (по согласованию);</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создание во взаимодействии с работодателями на базе областных учреждений начального и среднего профессионального образования многофункциональных центров прикладных квалификаций, оснащение центров современным учебно-производственным оборудованием и аппаратно-программными комплексами для реализации программ НПО и СПО на основе стандартов третьего поколения;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ремонт зданий, сооружений и коммунальной инфраструктуры областных учреждений НПО и СПО;</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организация практики или стажировки по современным производственным технологиям учащихся/студентов учреждений НПО и СПО на профильных предприятиях.</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Задача "Внедрение механизмов разработки и экспертизы образовательных программ профессионального образования, основанных на </w:t>
      </w:r>
      <w:proofErr w:type="spellStart"/>
      <w:r w:rsidRPr="005F1A3B">
        <w:rPr>
          <w:rFonts w:ascii="Arial" w:hAnsi="Arial" w:cs="Arial"/>
          <w:sz w:val="20"/>
          <w:szCs w:val="20"/>
          <w:lang w:eastAsia="ru-RU"/>
        </w:rPr>
        <w:t>модульно-компетентностном</w:t>
      </w:r>
      <w:proofErr w:type="spellEnd"/>
      <w:r w:rsidRPr="005F1A3B">
        <w:rPr>
          <w:rFonts w:ascii="Arial" w:hAnsi="Arial" w:cs="Arial"/>
          <w:sz w:val="20"/>
          <w:szCs w:val="20"/>
          <w:lang w:eastAsia="ru-RU"/>
        </w:rPr>
        <w:t xml:space="preserve"> подходе и профессиональных стандартах, с прямым участием объединений работодателей".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решения данной задачи предусматриваются следующие мероприятия: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формирование перечня профессиональных образовательных программ, соответствующих кадровым потребностям области на среднесрочную и долгосрочную перспективу, размещение его на региональном кадровом портале;</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организация деятельности экспертного совета по профессиональному образованию при министерстве образования области с участием работодателей для экспертизы образовательных программ НПО и СПО и их профессионально-общественной аккредитации;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проведение профессионально-общественной аккредитации программ НПО и СПО;</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bookmarkStart w:id="24" w:name="sub_462994244"/>
      <w:r w:rsidRPr="005F1A3B">
        <w:rPr>
          <w:rFonts w:ascii="Arial" w:hAnsi="Arial" w:cs="Arial"/>
          <w:sz w:val="20"/>
          <w:szCs w:val="20"/>
          <w:lang w:eastAsia="ru-RU"/>
        </w:rPr>
        <w:t>создание областного методического депозитария учебно-методического обеспечения регионально-значимых</w:t>
      </w:r>
      <w:r w:rsidRPr="005F1A3B">
        <w:rPr>
          <w:rFonts w:ascii="Arial" w:hAnsi="Arial" w:cs="Arial"/>
          <w:color w:val="353842"/>
          <w:sz w:val="20"/>
          <w:szCs w:val="20"/>
          <w:shd w:val="clear" w:color="auto" w:fill="F0F0F0"/>
          <w:lang w:eastAsia="ru-RU"/>
        </w:rPr>
        <w:t xml:space="preserve"> </w:t>
      </w:r>
      <w:hyperlink r:id="rId24" w:history="1">
        <w:r w:rsidRPr="005F1A3B">
          <w:rPr>
            <w:rFonts w:ascii="Arial" w:hAnsi="Arial" w:cs="Arial"/>
            <w:color w:val="106BBE"/>
            <w:sz w:val="20"/>
            <w:szCs w:val="20"/>
            <w:shd w:val="clear" w:color="auto" w:fill="F0F0F0"/>
            <w:lang w:eastAsia="ru-RU"/>
          </w:rPr>
          <w:t>#</w:t>
        </w:r>
      </w:hyperlink>
      <w:r w:rsidRPr="005F1A3B">
        <w:rPr>
          <w:rFonts w:ascii="Arial" w:hAnsi="Arial" w:cs="Arial"/>
          <w:sz w:val="20"/>
          <w:szCs w:val="20"/>
          <w:lang w:eastAsia="ru-RU"/>
        </w:rPr>
        <w:t xml:space="preserve"> профессий и специальностей НПО и СПО на базе государственного автономного образовательного учреждения дополнительного профессионального образования "Саратовский институт повышения квалификации и переподготовки работников образования" (далее - ГАОУ ДПО "</w:t>
      </w:r>
      <w:proofErr w:type="spellStart"/>
      <w:r w:rsidRPr="005F1A3B">
        <w:rPr>
          <w:rFonts w:ascii="Arial" w:hAnsi="Arial" w:cs="Arial"/>
          <w:sz w:val="20"/>
          <w:szCs w:val="20"/>
          <w:lang w:eastAsia="ru-RU"/>
        </w:rPr>
        <w:t>СарИПКиПРО</w:t>
      </w:r>
      <w:proofErr w:type="spellEnd"/>
      <w:r w:rsidRPr="005F1A3B">
        <w:rPr>
          <w:rFonts w:ascii="Arial" w:hAnsi="Arial" w:cs="Arial"/>
          <w:sz w:val="20"/>
          <w:szCs w:val="20"/>
          <w:lang w:eastAsia="ru-RU"/>
        </w:rPr>
        <w:t>").</w:t>
      </w:r>
    </w:p>
    <w:bookmarkEnd w:id="24"/>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lastRenderedPageBreak/>
        <w:t>Задача "Создание комплексной системы профессиональной ориентации молодежи, направленной на повышение привлекательности программ профессионального образования, востребованных на региональном рынке труда".</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решения данной задачи предусматриваются следующие мероприятия: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размещение </w:t>
      </w:r>
      <w:proofErr w:type="spellStart"/>
      <w:r w:rsidRPr="005F1A3B">
        <w:rPr>
          <w:rFonts w:ascii="Arial" w:hAnsi="Arial" w:cs="Arial"/>
          <w:sz w:val="20"/>
          <w:szCs w:val="20"/>
          <w:lang w:eastAsia="ru-RU"/>
        </w:rPr>
        <w:t>профориентационной</w:t>
      </w:r>
      <w:proofErr w:type="spellEnd"/>
      <w:r w:rsidRPr="005F1A3B">
        <w:rPr>
          <w:rFonts w:ascii="Arial" w:hAnsi="Arial" w:cs="Arial"/>
          <w:sz w:val="20"/>
          <w:szCs w:val="20"/>
          <w:lang w:eastAsia="ru-RU"/>
        </w:rPr>
        <w:t xml:space="preserve"> информации на региональном кадровом портале, проведение исследований по выявлению потребностей учащихся и их семей в образовательных услугах, тестирования и консультирования выпускников общеобразовательных учреждений, желающих получать рабочие профессии в учреждениях НПО и СПО;</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организация и проведение цикла радио- и телепередач, публикаций в печатных СМИ, ориентированных на повышение престижа рабочих профессий и инженерных специальностей;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проведение учреждениями НПО и СПО дней открытых дверей для учащихся школ, их родителей, мастер-классов по ведущим профильным профессиям и специальностям с участием представителей работодателей;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проведение ежегодных конкурсов профессионального мастерства среди педагогических работников областных учреждений НПО и СПО;</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проведение ежегодных областных олимпиад профессионального мастерства среди учащихся и студентов учреждений НПО и СПО;</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проведение ежегодных культурно-массовых и спортивных мероприятий для учащихся и студентов учреждений НПО и СПО;</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содействие трудоустройству выпускников учреждений профессионального образования посредством заключения договоров с работодателями.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Задача "Формирование регионального сегмента независимой системы оценки качества профессионального образования, включая оценку и сертификацию квалификаций выпускников".</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решения данной задачи предусматриваются следующие мероприятия: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создание и аккредитация регионального центра оценки и сертификации квалификаций при торгово-промышленной палате области;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разработка региональных профессиональных стандартов по рабочим профессиям, востребованным на региональном рынке труда;</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проведение </w:t>
      </w:r>
      <w:proofErr w:type="gramStart"/>
      <w:r w:rsidRPr="005F1A3B">
        <w:rPr>
          <w:rFonts w:ascii="Arial" w:hAnsi="Arial" w:cs="Arial"/>
          <w:sz w:val="20"/>
          <w:szCs w:val="20"/>
          <w:lang w:eastAsia="ru-RU"/>
        </w:rPr>
        <w:t>процедуры подтверждения соответствия квалификации выпускников учреждений НПО</w:t>
      </w:r>
      <w:proofErr w:type="gramEnd"/>
      <w:r w:rsidRPr="005F1A3B">
        <w:rPr>
          <w:rFonts w:ascii="Arial" w:hAnsi="Arial" w:cs="Arial"/>
          <w:sz w:val="20"/>
          <w:szCs w:val="20"/>
          <w:lang w:eastAsia="ru-RU"/>
        </w:rPr>
        <w:t xml:space="preserve"> и СПО требованиям общероссийских и региональных профессиональных стандартов;</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создание регионального реестра результатов проведения оценки и сертификации квалификаций выпускников учреждений НПО и СПО.</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Задача "Развитие кадровых ресурсов региональной системы профессионального образования".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решения данной задачи предусматриваются следующие мероприятия: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создание сети базовых центров распределенного повышения квалификации из числа учреждений НПО, СПО и ГАОУ ДПО "Саратовский институт повышения квалификации и переподготовки работников образования";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разработка и лицензирование модульных программ повышения квалификации и переподготовки работников учреждений НПО и СПО;</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организация повышения квалификации и переподготовки педагогических работников и мастеров производственного обучения учреждений НПО и СПО.</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25" w:name="sub_1340"/>
      <w:r w:rsidRPr="005F1A3B">
        <w:rPr>
          <w:rFonts w:ascii="Arial" w:hAnsi="Arial" w:cs="Arial"/>
          <w:b/>
          <w:bCs/>
          <w:color w:val="26282F"/>
          <w:sz w:val="20"/>
          <w:szCs w:val="20"/>
          <w:lang w:eastAsia="ru-RU"/>
        </w:rPr>
        <w:t xml:space="preserve">Подпрограмма "Социальная адаптация детей-сирот, детей, оставшихся без попечения родителей, воспитанников учреждений </w:t>
      </w:r>
      <w:proofErr w:type="spellStart"/>
      <w:r w:rsidRPr="005F1A3B">
        <w:rPr>
          <w:rFonts w:ascii="Arial" w:hAnsi="Arial" w:cs="Arial"/>
          <w:b/>
          <w:bCs/>
          <w:color w:val="26282F"/>
          <w:sz w:val="20"/>
          <w:szCs w:val="20"/>
          <w:lang w:eastAsia="ru-RU"/>
        </w:rPr>
        <w:t>интернатного</w:t>
      </w:r>
      <w:proofErr w:type="spellEnd"/>
      <w:r w:rsidRPr="005F1A3B">
        <w:rPr>
          <w:rFonts w:ascii="Arial" w:hAnsi="Arial" w:cs="Arial"/>
          <w:b/>
          <w:bCs/>
          <w:color w:val="26282F"/>
          <w:sz w:val="20"/>
          <w:szCs w:val="20"/>
          <w:lang w:eastAsia="ru-RU"/>
        </w:rPr>
        <w:t xml:space="preserve"> типа"</w:t>
      </w:r>
    </w:p>
    <w:bookmarkEnd w:id="25"/>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Решение задач </w:t>
      </w:r>
      <w:hyperlink w:anchor="sub_10400" w:history="1">
        <w:r w:rsidRPr="005F1A3B">
          <w:rPr>
            <w:rFonts w:ascii="Arial" w:hAnsi="Arial" w:cs="Arial"/>
            <w:color w:val="106BBE"/>
            <w:sz w:val="20"/>
            <w:szCs w:val="20"/>
            <w:lang w:eastAsia="ru-RU"/>
          </w:rPr>
          <w:t>подпрограммы</w:t>
        </w:r>
      </w:hyperlink>
      <w:r w:rsidRPr="005F1A3B">
        <w:rPr>
          <w:rFonts w:ascii="Arial" w:hAnsi="Arial" w:cs="Arial"/>
          <w:sz w:val="20"/>
          <w:szCs w:val="20"/>
          <w:lang w:eastAsia="ru-RU"/>
        </w:rPr>
        <w:t xml:space="preserve"> обеспечивается путем проведения соответствующих мероприятий.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Задача "Развитие семейных форм устройства детей, оставшихся без попечения родителей, и успешная социализация детей, переданных на воспитание в замещающие семьи".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решения данной задачи предусматриваются следующие мероприятия: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организация выездных "Школ принимающих родителей", тренинги, семинары, лекции для принимающих родителей;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lastRenderedPageBreak/>
        <w:t xml:space="preserve">организация деятельности </w:t>
      </w:r>
      <w:proofErr w:type="spellStart"/>
      <w:r w:rsidRPr="005F1A3B">
        <w:rPr>
          <w:rFonts w:ascii="Arial" w:hAnsi="Arial" w:cs="Arial"/>
          <w:sz w:val="20"/>
          <w:szCs w:val="20"/>
          <w:lang w:eastAsia="ru-RU"/>
        </w:rPr>
        <w:t>стажировочных</w:t>
      </w:r>
      <w:proofErr w:type="spellEnd"/>
      <w:r w:rsidRPr="005F1A3B">
        <w:rPr>
          <w:rFonts w:ascii="Arial" w:hAnsi="Arial" w:cs="Arial"/>
          <w:sz w:val="20"/>
          <w:szCs w:val="20"/>
          <w:lang w:eastAsia="ru-RU"/>
        </w:rPr>
        <w:t xml:space="preserve"> площадок по профилактике социального сиротства, в том числе вторичного (подготовка кандидатов в замещающие родители, сопровождение замещающих семей) на базе ГКОУ "Детский дом N 3 г. Хвалынска", ГКОУ "Детский дом N 2 г. Саратова", ГАОУ ДПО "Саратовский институт повышения квалификации и переподготовки работников образования".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Задача "Создание условий для адаптации воспитанников государственных учреждений из числа детей-сирот и детей, оставшихся без попечения родителей, детей с ограниченными возможностями здоровья в обществе".</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Для решения данной задачи предусматриваются следующие мероприятия: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создание четырех центров </w:t>
      </w:r>
      <w:proofErr w:type="spellStart"/>
      <w:r w:rsidRPr="005F1A3B">
        <w:rPr>
          <w:rFonts w:ascii="Arial" w:hAnsi="Arial" w:cs="Arial"/>
          <w:sz w:val="20"/>
          <w:szCs w:val="20"/>
          <w:lang w:eastAsia="ru-RU"/>
        </w:rPr>
        <w:t>постинтернатного</w:t>
      </w:r>
      <w:proofErr w:type="spellEnd"/>
      <w:r w:rsidRPr="005F1A3B">
        <w:rPr>
          <w:rFonts w:ascii="Arial" w:hAnsi="Arial" w:cs="Arial"/>
          <w:sz w:val="20"/>
          <w:szCs w:val="20"/>
          <w:lang w:eastAsia="ru-RU"/>
        </w:rPr>
        <w:t xml:space="preserve"> сопровождения детей-сирот и детей, оставшихся без попечения родителей;</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разработка и внедрение типовой программы по социальной адаптации выпускников и учетом преемственности работы в учреждениях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 и учреждениях профессионального образования;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проведение курсовой подготовки выпускников учреждений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 из числа детей-сирот и детей, оставшихся без попечения родителей, на базе учреждений среднего и высшего профессионального образования;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 xml:space="preserve">укрепление материально-технической базы государственных образовательных учреждений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 и коррекционного образования.</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75" w:after="0" w:line="240" w:lineRule="auto"/>
        <w:ind w:left="170"/>
        <w:jc w:val="both"/>
        <w:rPr>
          <w:rFonts w:ascii="Arial" w:hAnsi="Arial" w:cs="Arial"/>
          <w:color w:val="000000"/>
          <w:sz w:val="20"/>
          <w:szCs w:val="20"/>
          <w:shd w:val="clear" w:color="auto" w:fill="F0F0F0"/>
          <w:lang w:eastAsia="ru-RU"/>
        </w:rPr>
      </w:pPr>
      <w:bookmarkStart w:id="26" w:name="sub_1400"/>
      <w:r w:rsidRPr="005F1A3B">
        <w:rPr>
          <w:rFonts w:ascii="Arial" w:hAnsi="Arial" w:cs="Arial"/>
          <w:color w:val="000000"/>
          <w:sz w:val="20"/>
          <w:szCs w:val="20"/>
          <w:shd w:val="clear" w:color="auto" w:fill="F0F0F0"/>
          <w:lang w:eastAsia="ru-RU"/>
        </w:rPr>
        <w:t>Информация об изменениях:</w:t>
      </w:r>
    </w:p>
    <w:bookmarkStart w:id="27" w:name="sub_463017076"/>
    <w:bookmarkEnd w:id="26"/>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r w:rsidRPr="005F1A3B">
        <w:rPr>
          <w:rFonts w:ascii="Arial" w:hAnsi="Arial" w:cs="Arial"/>
          <w:i/>
          <w:iCs/>
          <w:color w:val="353842"/>
          <w:sz w:val="20"/>
          <w:szCs w:val="20"/>
          <w:shd w:val="clear" w:color="auto" w:fill="F0F0F0"/>
          <w:lang w:eastAsia="ru-RU"/>
        </w:rPr>
        <w:fldChar w:fldCharType="begin"/>
      </w:r>
      <w:r w:rsidRPr="005F1A3B">
        <w:rPr>
          <w:rFonts w:ascii="Arial" w:hAnsi="Arial" w:cs="Arial"/>
          <w:i/>
          <w:iCs/>
          <w:color w:val="353842"/>
          <w:sz w:val="20"/>
          <w:szCs w:val="20"/>
          <w:shd w:val="clear" w:color="auto" w:fill="F0F0F0"/>
          <w:lang w:eastAsia="ru-RU"/>
        </w:rPr>
        <w:instrText>HYPERLINK "garantF1://9447804.1002"</w:instrText>
      </w:r>
      <w:r w:rsidRPr="005F1A3B">
        <w:rPr>
          <w:rFonts w:ascii="Arial" w:hAnsi="Arial" w:cs="Arial"/>
          <w:i/>
          <w:iCs/>
          <w:color w:val="353842"/>
          <w:sz w:val="20"/>
          <w:szCs w:val="20"/>
          <w:shd w:val="clear" w:color="auto" w:fill="F0F0F0"/>
          <w:lang w:eastAsia="ru-RU"/>
        </w:rPr>
      </w:r>
      <w:r w:rsidRPr="005F1A3B">
        <w:rPr>
          <w:rFonts w:ascii="Arial" w:hAnsi="Arial" w:cs="Arial"/>
          <w:i/>
          <w:iCs/>
          <w:color w:val="353842"/>
          <w:sz w:val="20"/>
          <w:szCs w:val="20"/>
          <w:shd w:val="clear" w:color="auto" w:fill="F0F0F0"/>
          <w:lang w:eastAsia="ru-RU"/>
        </w:rPr>
        <w:fldChar w:fldCharType="separate"/>
      </w:r>
      <w:r w:rsidRPr="005F1A3B">
        <w:rPr>
          <w:rFonts w:ascii="Arial" w:hAnsi="Arial" w:cs="Arial"/>
          <w:i/>
          <w:iCs/>
          <w:color w:val="106BBE"/>
          <w:sz w:val="20"/>
          <w:szCs w:val="20"/>
          <w:shd w:val="clear" w:color="auto" w:fill="F0F0F0"/>
          <w:lang w:eastAsia="ru-RU"/>
        </w:rPr>
        <w:t>Постановлением</w:t>
      </w:r>
      <w:r w:rsidRPr="005F1A3B">
        <w:rPr>
          <w:rFonts w:ascii="Arial" w:hAnsi="Arial" w:cs="Arial"/>
          <w:i/>
          <w:iCs/>
          <w:color w:val="353842"/>
          <w:sz w:val="20"/>
          <w:szCs w:val="20"/>
          <w:shd w:val="clear" w:color="auto" w:fill="F0F0F0"/>
          <w:lang w:eastAsia="ru-RU"/>
        </w:rPr>
        <w:fldChar w:fldCharType="end"/>
      </w:r>
      <w:r w:rsidRPr="005F1A3B">
        <w:rPr>
          <w:rFonts w:ascii="Arial" w:hAnsi="Arial" w:cs="Arial"/>
          <w:i/>
          <w:iCs/>
          <w:color w:val="353842"/>
          <w:sz w:val="20"/>
          <w:szCs w:val="20"/>
          <w:shd w:val="clear" w:color="auto" w:fill="F0F0F0"/>
          <w:lang w:eastAsia="ru-RU"/>
        </w:rPr>
        <w:t xml:space="preserve"> Правительства Саратовской области от 20 февраля 2013 г. N 78-П в раздел 4 настоящего приложения внесены изменения, </w:t>
      </w:r>
      <w:hyperlink r:id="rId25" w:history="1">
        <w:r w:rsidRPr="005F1A3B">
          <w:rPr>
            <w:rFonts w:ascii="Arial" w:hAnsi="Arial" w:cs="Arial"/>
            <w:i/>
            <w:iCs/>
            <w:color w:val="106BBE"/>
            <w:sz w:val="20"/>
            <w:szCs w:val="20"/>
            <w:shd w:val="clear" w:color="auto" w:fill="F0F0F0"/>
            <w:lang w:eastAsia="ru-RU"/>
          </w:rPr>
          <w:t>вступающие в силу</w:t>
        </w:r>
      </w:hyperlink>
      <w:r w:rsidRPr="005F1A3B">
        <w:rPr>
          <w:rFonts w:ascii="Arial" w:hAnsi="Arial" w:cs="Arial"/>
          <w:i/>
          <w:iCs/>
          <w:color w:val="353842"/>
          <w:sz w:val="20"/>
          <w:szCs w:val="20"/>
          <w:shd w:val="clear" w:color="auto" w:fill="F0F0F0"/>
          <w:lang w:eastAsia="ru-RU"/>
        </w:rPr>
        <w:t xml:space="preserve"> со дня подписания названного постановления</w:t>
      </w:r>
    </w:p>
    <w:bookmarkEnd w:id="27"/>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r w:rsidRPr="005F1A3B">
        <w:rPr>
          <w:rFonts w:ascii="Arial" w:hAnsi="Arial" w:cs="Arial"/>
          <w:i/>
          <w:iCs/>
          <w:color w:val="353842"/>
          <w:sz w:val="20"/>
          <w:szCs w:val="20"/>
          <w:shd w:val="clear" w:color="auto" w:fill="F0F0F0"/>
          <w:lang w:eastAsia="ru-RU"/>
        </w:rPr>
        <w:t>См. текст раздела в предыдущей редакции</w:t>
      </w:r>
    </w:p>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4. Ресурсное обеспечение Программы</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В качестве основного источника исполнения программы предполагаются средства областного бюджета. Кроме того, возможно привлечение средств федерального, местных бюджетов и внебюджетных источников.</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Предполагаемые объемы исполнения Программы за счет различных источников представлены в таблице.</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20"/>
        <w:gridCol w:w="1881"/>
        <w:gridCol w:w="1618"/>
        <w:gridCol w:w="1636"/>
        <w:gridCol w:w="1686"/>
      </w:tblGrid>
      <w:tr w:rsidR="005F1A3B" w:rsidRPr="005F1A3B" w:rsidTr="001A7FDF">
        <w:tblPrEx>
          <w:tblCellMar>
            <w:top w:w="0" w:type="dxa"/>
            <w:bottom w:w="0" w:type="dxa"/>
          </w:tblCellMar>
        </w:tblPrEx>
        <w:tc>
          <w:tcPr>
            <w:tcW w:w="3420"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bookmarkStart w:id="28" w:name="sub_411"/>
            <w:r w:rsidRPr="005F1A3B">
              <w:rPr>
                <w:rFonts w:ascii="Arial" w:hAnsi="Arial" w:cs="Arial"/>
                <w:sz w:val="20"/>
                <w:szCs w:val="20"/>
                <w:lang w:eastAsia="ru-RU"/>
              </w:rPr>
              <w:t>Распределение объемов исполнения Программы по различным источникам</w:t>
            </w:r>
            <w:bookmarkEnd w:id="28"/>
          </w:p>
        </w:tc>
        <w:tc>
          <w:tcPr>
            <w:tcW w:w="1881"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Всего в 2013-2015 годах (тыс. рублей)</w:t>
            </w:r>
          </w:p>
        </w:tc>
        <w:tc>
          <w:tcPr>
            <w:tcW w:w="4940" w:type="dxa"/>
            <w:gridSpan w:val="3"/>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Распределение объемов исполнения Программы по годам (тыс. рублей)</w:t>
            </w:r>
          </w:p>
        </w:tc>
      </w:tr>
      <w:tr w:rsidR="005F1A3B" w:rsidRPr="005F1A3B" w:rsidTr="001A7FDF">
        <w:tblPrEx>
          <w:tblCellMar>
            <w:top w:w="0" w:type="dxa"/>
            <w:bottom w:w="0" w:type="dxa"/>
          </w:tblCellMar>
        </w:tblPrEx>
        <w:tc>
          <w:tcPr>
            <w:tcW w:w="3420"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881"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r>
      <w:bookmarkStart w:id="29" w:name="sub_41101"/>
      <w:tr w:rsidR="005F1A3B" w:rsidRPr="005F1A3B" w:rsidTr="001A7FDF">
        <w:tblPrEx>
          <w:tblCellMar>
            <w:top w:w="0" w:type="dxa"/>
            <w:bottom w:w="0" w:type="dxa"/>
          </w:tblCellMar>
        </w:tblPrEx>
        <w:tc>
          <w:tcPr>
            <w:tcW w:w="10241" w:type="dxa"/>
            <w:gridSpan w:val="5"/>
            <w:tcBorders>
              <w:top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fldChar w:fldCharType="begin"/>
            </w:r>
            <w:r w:rsidRPr="005F1A3B">
              <w:rPr>
                <w:rFonts w:ascii="Arial" w:hAnsi="Arial" w:cs="Arial"/>
                <w:sz w:val="20"/>
                <w:szCs w:val="20"/>
                <w:lang w:eastAsia="ru-RU"/>
              </w:rPr>
              <w:instrText>HYPERLINK \l "sub_1000"</w:instrText>
            </w:r>
            <w:r w:rsidRPr="005F1A3B">
              <w:rPr>
                <w:rFonts w:ascii="Arial" w:hAnsi="Arial" w:cs="Arial"/>
                <w:sz w:val="20"/>
                <w:szCs w:val="20"/>
                <w:lang w:eastAsia="ru-RU"/>
              </w:rPr>
            </w:r>
            <w:r w:rsidRPr="005F1A3B">
              <w:rPr>
                <w:rFonts w:ascii="Arial" w:hAnsi="Arial" w:cs="Arial"/>
                <w:sz w:val="20"/>
                <w:szCs w:val="20"/>
                <w:lang w:eastAsia="ru-RU"/>
              </w:rPr>
              <w:fldChar w:fldCharType="separate"/>
            </w:r>
            <w:r w:rsidRPr="005F1A3B">
              <w:rPr>
                <w:rFonts w:ascii="Arial" w:hAnsi="Arial" w:cs="Arial"/>
                <w:color w:val="106BBE"/>
                <w:sz w:val="20"/>
                <w:szCs w:val="20"/>
                <w:lang w:eastAsia="ru-RU"/>
              </w:rPr>
              <w:t>Программа</w:t>
            </w:r>
            <w:r w:rsidRPr="005F1A3B">
              <w:rPr>
                <w:rFonts w:ascii="Arial" w:hAnsi="Arial" w:cs="Arial"/>
                <w:sz w:val="20"/>
                <w:szCs w:val="20"/>
                <w:lang w:eastAsia="ru-RU"/>
              </w:rPr>
              <w:fldChar w:fldCharType="end"/>
            </w:r>
            <w:r w:rsidRPr="005F1A3B">
              <w:rPr>
                <w:rFonts w:ascii="Arial" w:hAnsi="Arial" w:cs="Arial"/>
                <w:sz w:val="20"/>
                <w:szCs w:val="20"/>
                <w:lang w:eastAsia="ru-RU"/>
              </w:rPr>
              <w:t xml:space="preserve"> "Развитие образования Саратовской области"</w:t>
            </w:r>
            <w:bookmarkEnd w:id="29"/>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федеральный бюджет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w:t>
            </w:r>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914760,0</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827830,0</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36930,0</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50000,0</w:t>
            </w:r>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30" w:name="sub_411012"/>
            <w:r w:rsidRPr="005F1A3B">
              <w:rPr>
                <w:rFonts w:ascii="Arial" w:hAnsi="Arial" w:cs="Arial"/>
                <w:sz w:val="20"/>
                <w:szCs w:val="20"/>
                <w:lang w:eastAsia="ru-RU"/>
              </w:rPr>
              <w:t>областной бюджет</w:t>
            </w:r>
            <w:bookmarkEnd w:id="30"/>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147154,3</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63504,3</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41825,0</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41825,0</w:t>
            </w:r>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местный бюджет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w:t>
            </w:r>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4616325,8</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490000,0</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1290123,8</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2836202,0</w:t>
            </w:r>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внебюджетные источники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w:t>
            </w:r>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112340,0</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25780,0</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35780,0</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50780,0</w:t>
            </w:r>
          </w:p>
        </w:tc>
      </w:tr>
      <w:tr w:rsidR="005F1A3B" w:rsidRPr="005F1A3B" w:rsidTr="001A7FDF">
        <w:tblPrEx>
          <w:tblCellMar>
            <w:top w:w="0" w:type="dxa"/>
            <w:bottom w:w="0" w:type="dxa"/>
          </w:tblCellMar>
        </w:tblPrEx>
        <w:tc>
          <w:tcPr>
            <w:tcW w:w="3420" w:type="dxa"/>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31" w:name="sub_411015"/>
            <w:r w:rsidRPr="005F1A3B">
              <w:rPr>
                <w:rFonts w:ascii="Arial" w:hAnsi="Arial" w:cs="Arial"/>
                <w:sz w:val="20"/>
                <w:szCs w:val="20"/>
                <w:lang w:eastAsia="ru-RU"/>
              </w:rPr>
              <w:t>Всего по Программе,</w:t>
            </w:r>
            <w:bookmarkEnd w:id="31"/>
          </w:p>
        </w:tc>
        <w:tc>
          <w:tcPr>
            <w:tcW w:w="1881"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5790580,1</w:t>
            </w:r>
          </w:p>
        </w:tc>
        <w:tc>
          <w:tcPr>
            <w:tcW w:w="1618"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1407114,3</w:t>
            </w:r>
          </w:p>
        </w:tc>
        <w:tc>
          <w:tcPr>
            <w:tcW w:w="1636"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1404658,8</w:t>
            </w:r>
          </w:p>
        </w:tc>
        <w:tc>
          <w:tcPr>
            <w:tcW w:w="1686" w:type="dxa"/>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2978807,0</w:t>
            </w:r>
          </w:p>
        </w:tc>
      </w:tr>
      <w:tr w:rsidR="005F1A3B" w:rsidRPr="005F1A3B" w:rsidTr="001A7FDF">
        <w:tblPrEx>
          <w:tblCellMar>
            <w:top w:w="0" w:type="dxa"/>
            <w:bottom w:w="0" w:type="dxa"/>
          </w:tblCellMar>
        </w:tblPrEx>
        <w:tc>
          <w:tcPr>
            <w:tcW w:w="3420" w:type="dxa"/>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 том числе по подпрограммам:</w:t>
            </w:r>
          </w:p>
        </w:tc>
        <w:tc>
          <w:tcPr>
            <w:tcW w:w="1881" w:type="dxa"/>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618" w:type="dxa"/>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636" w:type="dxa"/>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686" w:type="dxa"/>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0241" w:type="dxa"/>
            <w:gridSpan w:val="5"/>
            <w:tcBorders>
              <w:top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hyperlink w:anchor="sub_10100" w:history="1">
              <w:r w:rsidRPr="005F1A3B">
                <w:rPr>
                  <w:rFonts w:ascii="Arial" w:hAnsi="Arial" w:cs="Arial"/>
                  <w:color w:val="106BBE"/>
                  <w:sz w:val="20"/>
                  <w:szCs w:val="20"/>
                  <w:lang w:eastAsia="ru-RU"/>
                </w:rPr>
                <w:t>Подпрограмма</w:t>
              </w:r>
            </w:hyperlink>
            <w:r w:rsidRPr="005F1A3B">
              <w:rPr>
                <w:rFonts w:ascii="Arial" w:hAnsi="Arial" w:cs="Arial"/>
                <w:sz w:val="20"/>
                <w:szCs w:val="20"/>
                <w:lang w:eastAsia="ru-RU"/>
              </w:rPr>
              <w:t xml:space="preserve"> "Развитие системы дошкольного образования"</w:t>
            </w:r>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областной бюджет</w:t>
            </w:r>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6750,0</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2250,0</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2250,0</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2250,0</w:t>
            </w:r>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местный бюджет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w:t>
            </w:r>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4616325,8</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490000,0</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1290123,8</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2836202,0</w:t>
            </w:r>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Всего по подпрограмме:</w:t>
            </w:r>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4623075,8</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492250,0</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1292373,8</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2838452,0</w:t>
            </w:r>
          </w:p>
        </w:tc>
      </w:tr>
      <w:bookmarkStart w:id="32" w:name="sub_41103"/>
      <w:tr w:rsidR="005F1A3B" w:rsidRPr="005F1A3B" w:rsidTr="001A7FDF">
        <w:tblPrEx>
          <w:tblCellMar>
            <w:top w:w="0" w:type="dxa"/>
            <w:bottom w:w="0" w:type="dxa"/>
          </w:tblCellMar>
        </w:tblPrEx>
        <w:tc>
          <w:tcPr>
            <w:tcW w:w="10241" w:type="dxa"/>
            <w:gridSpan w:val="5"/>
            <w:tcBorders>
              <w:top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fldChar w:fldCharType="begin"/>
            </w:r>
            <w:r w:rsidRPr="005F1A3B">
              <w:rPr>
                <w:rFonts w:ascii="Arial" w:hAnsi="Arial" w:cs="Arial"/>
                <w:sz w:val="20"/>
                <w:szCs w:val="20"/>
                <w:lang w:eastAsia="ru-RU"/>
              </w:rPr>
              <w:instrText>HYPERLINK \l "sub_10200"</w:instrText>
            </w:r>
            <w:r w:rsidRPr="005F1A3B">
              <w:rPr>
                <w:rFonts w:ascii="Arial" w:hAnsi="Arial" w:cs="Arial"/>
                <w:sz w:val="20"/>
                <w:szCs w:val="20"/>
                <w:lang w:eastAsia="ru-RU"/>
              </w:rPr>
            </w:r>
            <w:r w:rsidRPr="005F1A3B">
              <w:rPr>
                <w:rFonts w:ascii="Arial" w:hAnsi="Arial" w:cs="Arial"/>
                <w:sz w:val="20"/>
                <w:szCs w:val="20"/>
                <w:lang w:eastAsia="ru-RU"/>
              </w:rPr>
              <w:fldChar w:fldCharType="separate"/>
            </w:r>
            <w:r w:rsidRPr="005F1A3B">
              <w:rPr>
                <w:rFonts w:ascii="Arial" w:hAnsi="Arial" w:cs="Arial"/>
                <w:color w:val="106BBE"/>
                <w:sz w:val="20"/>
                <w:szCs w:val="20"/>
                <w:lang w:eastAsia="ru-RU"/>
              </w:rPr>
              <w:t>Подпрограмма</w:t>
            </w:r>
            <w:r w:rsidRPr="005F1A3B">
              <w:rPr>
                <w:rFonts w:ascii="Arial" w:hAnsi="Arial" w:cs="Arial"/>
                <w:sz w:val="20"/>
                <w:szCs w:val="20"/>
                <w:lang w:eastAsia="ru-RU"/>
              </w:rPr>
              <w:fldChar w:fldCharType="end"/>
            </w:r>
            <w:r w:rsidRPr="005F1A3B">
              <w:rPr>
                <w:rFonts w:ascii="Arial" w:hAnsi="Arial" w:cs="Arial"/>
                <w:sz w:val="20"/>
                <w:szCs w:val="20"/>
                <w:lang w:eastAsia="ru-RU"/>
              </w:rPr>
              <w:t xml:space="preserve"> "Развитие системы общего и дополнительного образования"</w:t>
            </w:r>
            <w:bookmarkEnd w:id="32"/>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федеральный бюджет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w:t>
            </w:r>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800900,0</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800900,0</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33" w:name="sub_411032"/>
            <w:r w:rsidRPr="005F1A3B">
              <w:rPr>
                <w:rFonts w:ascii="Arial" w:hAnsi="Arial" w:cs="Arial"/>
                <w:sz w:val="20"/>
                <w:szCs w:val="20"/>
                <w:lang w:eastAsia="ru-RU"/>
              </w:rPr>
              <w:t>областной бюджет</w:t>
            </w:r>
            <w:bookmarkEnd w:id="33"/>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112009,3</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51789,3</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30110,0</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30110,0</w:t>
            </w:r>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34" w:name="sub_411033"/>
            <w:r w:rsidRPr="005F1A3B">
              <w:rPr>
                <w:rFonts w:ascii="Arial" w:hAnsi="Arial" w:cs="Arial"/>
                <w:sz w:val="20"/>
                <w:szCs w:val="20"/>
                <w:lang w:eastAsia="ru-RU"/>
              </w:rPr>
              <w:t>Всего по подпрограмме:</w:t>
            </w:r>
            <w:bookmarkEnd w:id="34"/>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912909,3</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852689,3</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30110,0</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30110,0</w:t>
            </w:r>
          </w:p>
        </w:tc>
      </w:tr>
      <w:tr w:rsidR="005F1A3B" w:rsidRPr="005F1A3B" w:rsidTr="001A7FDF">
        <w:tblPrEx>
          <w:tblCellMar>
            <w:top w:w="0" w:type="dxa"/>
            <w:bottom w:w="0" w:type="dxa"/>
          </w:tblCellMar>
        </w:tblPrEx>
        <w:tc>
          <w:tcPr>
            <w:tcW w:w="10241" w:type="dxa"/>
            <w:gridSpan w:val="5"/>
            <w:tcBorders>
              <w:top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hyperlink w:anchor="sub_10300" w:history="1">
              <w:r w:rsidRPr="005F1A3B">
                <w:rPr>
                  <w:rFonts w:ascii="Arial" w:hAnsi="Arial" w:cs="Arial"/>
                  <w:color w:val="106BBE"/>
                  <w:sz w:val="20"/>
                  <w:szCs w:val="20"/>
                  <w:lang w:eastAsia="ru-RU"/>
                </w:rPr>
                <w:t>Подпрограмма</w:t>
              </w:r>
            </w:hyperlink>
            <w:r w:rsidRPr="005F1A3B">
              <w:rPr>
                <w:rFonts w:ascii="Arial" w:hAnsi="Arial" w:cs="Arial"/>
                <w:sz w:val="20"/>
                <w:szCs w:val="20"/>
                <w:lang w:eastAsia="ru-RU"/>
              </w:rPr>
              <w:t xml:space="preserve"> "Развитие системы </w:t>
            </w:r>
            <w:proofErr w:type="spellStart"/>
            <w:r w:rsidRPr="005F1A3B">
              <w:rPr>
                <w:rFonts w:ascii="Arial" w:hAnsi="Arial" w:cs="Arial"/>
                <w:sz w:val="20"/>
                <w:szCs w:val="20"/>
                <w:lang w:eastAsia="ru-RU"/>
              </w:rPr>
              <w:t>довузовского</w:t>
            </w:r>
            <w:proofErr w:type="spellEnd"/>
            <w:r w:rsidRPr="005F1A3B">
              <w:rPr>
                <w:rFonts w:ascii="Arial" w:hAnsi="Arial" w:cs="Arial"/>
                <w:sz w:val="20"/>
                <w:szCs w:val="20"/>
                <w:lang w:eastAsia="ru-RU"/>
              </w:rPr>
              <w:t xml:space="preserve"> профессионального образования"</w:t>
            </w:r>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федеральный бюджет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w:t>
            </w:r>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110000,0</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25000,0</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35000,0</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50000,0</w:t>
            </w:r>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областной бюджет</w:t>
            </w:r>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14700,0</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w:t>
            </w:r>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внебюджетные источники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w:t>
            </w:r>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112340,0</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25780,0</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35780,0</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50780,0</w:t>
            </w:r>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Всего по подпрограмме:</w:t>
            </w:r>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237040,0</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55680,0</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75680,0</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105680,0</w:t>
            </w:r>
          </w:p>
        </w:tc>
      </w:tr>
      <w:tr w:rsidR="005F1A3B" w:rsidRPr="005F1A3B" w:rsidTr="001A7FDF">
        <w:tblPrEx>
          <w:tblCellMar>
            <w:top w:w="0" w:type="dxa"/>
            <w:bottom w:w="0" w:type="dxa"/>
          </w:tblCellMar>
        </w:tblPrEx>
        <w:tc>
          <w:tcPr>
            <w:tcW w:w="10241" w:type="dxa"/>
            <w:gridSpan w:val="5"/>
            <w:tcBorders>
              <w:top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hyperlink w:anchor="sub_10400" w:history="1">
              <w:r w:rsidRPr="005F1A3B">
                <w:rPr>
                  <w:rFonts w:ascii="Arial" w:hAnsi="Arial" w:cs="Arial"/>
                  <w:color w:val="106BBE"/>
                  <w:sz w:val="20"/>
                  <w:szCs w:val="20"/>
                  <w:lang w:eastAsia="ru-RU"/>
                </w:rPr>
                <w:t>Подпрограмма</w:t>
              </w:r>
            </w:hyperlink>
            <w:r w:rsidRPr="005F1A3B">
              <w:rPr>
                <w:rFonts w:ascii="Arial" w:hAnsi="Arial" w:cs="Arial"/>
                <w:sz w:val="20"/>
                <w:szCs w:val="20"/>
                <w:lang w:eastAsia="ru-RU"/>
              </w:rPr>
              <w:t xml:space="preserve"> "Социальная адаптация детей-сирот, детей, оставшихся без попечения родителей, воспитанников учреждений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w:t>
            </w:r>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федеральный бюджет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w:t>
            </w:r>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3860,0</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1930,0</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1930,0</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областной бюджет</w:t>
            </w:r>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13695,0</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4565,0</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4565,0</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4565,0</w:t>
            </w:r>
          </w:p>
        </w:tc>
      </w:tr>
      <w:tr w:rsidR="005F1A3B" w:rsidRPr="005F1A3B" w:rsidTr="001A7FDF">
        <w:tblPrEx>
          <w:tblCellMar>
            <w:top w:w="0" w:type="dxa"/>
            <w:bottom w:w="0" w:type="dxa"/>
          </w:tblCellMar>
        </w:tblPrEx>
        <w:tc>
          <w:tcPr>
            <w:tcW w:w="3420"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35" w:name="sub_41199"/>
            <w:r w:rsidRPr="005F1A3B">
              <w:rPr>
                <w:rFonts w:ascii="Arial" w:hAnsi="Arial" w:cs="Arial"/>
                <w:sz w:val="20"/>
                <w:szCs w:val="20"/>
                <w:lang w:eastAsia="ru-RU"/>
              </w:rPr>
              <w:t>Всего по подпрограмме:</w:t>
            </w:r>
            <w:bookmarkEnd w:id="35"/>
          </w:p>
        </w:tc>
        <w:tc>
          <w:tcPr>
            <w:tcW w:w="188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17555,0</w:t>
            </w:r>
          </w:p>
        </w:tc>
        <w:tc>
          <w:tcPr>
            <w:tcW w:w="1618"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6495,0</w:t>
            </w:r>
          </w:p>
        </w:tc>
        <w:tc>
          <w:tcPr>
            <w:tcW w:w="163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6495,0</w:t>
            </w:r>
          </w:p>
        </w:tc>
        <w:tc>
          <w:tcPr>
            <w:tcW w:w="168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4565,0</w:t>
            </w:r>
          </w:p>
        </w:tc>
      </w:tr>
    </w:tbl>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36" w:name="sub_1500"/>
      <w:r w:rsidRPr="005F1A3B">
        <w:rPr>
          <w:rFonts w:ascii="Arial" w:hAnsi="Arial" w:cs="Arial"/>
          <w:b/>
          <w:bCs/>
          <w:color w:val="26282F"/>
          <w:sz w:val="20"/>
          <w:szCs w:val="20"/>
          <w:lang w:eastAsia="ru-RU"/>
        </w:rPr>
        <w:t xml:space="preserve">5. Организация управления Программой и </w:t>
      </w:r>
      <w:proofErr w:type="gramStart"/>
      <w:r w:rsidRPr="005F1A3B">
        <w:rPr>
          <w:rFonts w:ascii="Arial" w:hAnsi="Arial" w:cs="Arial"/>
          <w:b/>
          <w:bCs/>
          <w:color w:val="26282F"/>
          <w:sz w:val="20"/>
          <w:szCs w:val="20"/>
          <w:lang w:eastAsia="ru-RU"/>
        </w:rPr>
        <w:t>контроль за</w:t>
      </w:r>
      <w:proofErr w:type="gramEnd"/>
      <w:r w:rsidRPr="005F1A3B">
        <w:rPr>
          <w:rFonts w:ascii="Arial" w:hAnsi="Arial" w:cs="Arial"/>
          <w:b/>
          <w:bCs/>
          <w:color w:val="26282F"/>
          <w:sz w:val="20"/>
          <w:szCs w:val="20"/>
          <w:lang w:eastAsia="ru-RU"/>
        </w:rPr>
        <w:t xml:space="preserve"> ходом ее реализации</w:t>
      </w:r>
    </w:p>
    <w:bookmarkEnd w:id="36"/>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roofErr w:type="gramStart"/>
      <w:r w:rsidRPr="005F1A3B">
        <w:rPr>
          <w:rFonts w:ascii="Arial" w:hAnsi="Arial" w:cs="Arial"/>
          <w:sz w:val="20"/>
          <w:szCs w:val="20"/>
          <w:lang w:eastAsia="ru-RU"/>
        </w:rPr>
        <w:t>Контроль за</w:t>
      </w:r>
      <w:proofErr w:type="gramEnd"/>
      <w:r w:rsidRPr="005F1A3B">
        <w:rPr>
          <w:rFonts w:ascii="Arial" w:hAnsi="Arial" w:cs="Arial"/>
          <w:sz w:val="20"/>
          <w:szCs w:val="20"/>
          <w:lang w:eastAsia="ru-RU"/>
        </w:rPr>
        <w:t xml:space="preserve"> исполнением Программы осуществляется министерством образования области совместно с министерством экономического развития и торговли области в соответствии с </w:t>
      </w:r>
      <w:hyperlink r:id="rId26" w:history="1">
        <w:r w:rsidRPr="005F1A3B">
          <w:rPr>
            <w:rFonts w:ascii="Arial" w:hAnsi="Arial" w:cs="Arial"/>
            <w:color w:val="106BBE"/>
            <w:sz w:val="20"/>
            <w:szCs w:val="20"/>
            <w:lang w:eastAsia="ru-RU"/>
          </w:rPr>
          <w:t>постановлением</w:t>
        </w:r>
      </w:hyperlink>
      <w:r w:rsidRPr="005F1A3B">
        <w:rPr>
          <w:rFonts w:ascii="Arial" w:hAnsi="Arial" w:cs="Arial"/>
          <w:sz w:val="20"/>
          <w:szCs w:val="20"/>
          <w:lang w:eastAsia="ru-RU"/>
        </w:rPr>
        <w:t xml:space="preserve"> Правительства области от 3 июня 2003 года N 61-П "О порядке разработки и реализации долгосрочных областных целевых программ".</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37" w:name="sub_1600"/>
      <w:r w:rsidRPr="005F1A3B">
        <w:rPr>
          <w:rFonts w:ascii="Arial" w:hAnsi="Arial" w:cs="Arial"/>
          <w:b/>
          <w:bCs/>
          <w:color w:val="26282F"/>
          <w:sz w:val="20"/>
          <w:szCs w:val="20"/>
          <w:lang w:eastAsia="ru-RU"/>
        </w:rPr>
        <w:t>6. Оценка эффективности реализации Программы с перечнем целевых показателей и индикаторов, характеризующих уровень достижения целей Программы и ее результативность</w:t>
      </w:r>
    </w:p>
    <w:bookmarkEnd w:id="37"/>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Оценка эффективности реализации Программы производится ежегодно на основе использования системы целевых индикаторов, позволяет обеспечить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lastRenderedPageBreak/>
        <w:t>Для оценки эффективности реализации Программы используются целевые показатели и индикаторы выполнения задач Программы (</w:t>
      </w:r>
      <w:hyperlink w:anchor="sub_101000" w:history="1">
        <w:r w:rsidRPr="005F1A3B">
          <w:rPr>
            <w:rFonts w:ascii="Arial" w:hAnsi="Arial" w:cs="Arial"/>
            <w:color w:val="106BBE"/>
            <w:sz w:val="20"/>
            <w:szCs w:val="20"/>
            <w:lang w:eastAsia="ru-RU"/>
          </w:rPr>
          <w:t>приложение</w:t>
        </w:r>
      </w:hyperlink>
      <w:r w:rsidRPr="005F1A3B">
        <w:rPr>
          <w:rFonts w:ascii="Arial" w:hAnsi="Arial" w:cs="Arial"/>
          <w:sz w:val="20"/>
          <w:szCs w:val="20"/>
          <w:lang w:eastAsia="ru-RU"/>
        </w:rPr>
        <w:t xml:space="preserve"> к настоящей Программе).</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r w:rsidRPr="005F1A3B">
        <w:rPr>
          <w:rFonts w:ascii="Arial" w:hAnsi="Arial" w:cs="Arial"/>
          <w:sz w:val="20"/>
          <w:szCs w:val="20"/>
          <w:lang w:eastAsia="ru-RU"/>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75" w:after="0" w:line="240" w:lineRule="auto"/>
        <w:ind w:left="170"/>
        <w:jc w:val="both"/>
        <w:rPr>
          <w:rFonts w:ascii="Arial" w:hAnsi="Arial" w:cs="Arial"/>
          <w:color w:val="000000"/>
          <w:sz w:val="20"/>
          <w:szCs w:val="20"/>
          <w:shd w:val="clear" w:color="auto" w:fill="F0F0F0"/>
          <w:lang w:eastAsia="ru-RU"/>
        </w:rPr>
      </w:pPr>
      <w:bookmarkStart w:id="38" w:name="sub_10100"/>
      <w:r w:rsidRPr="005F1A3B">
        <w:rPr>
          <w:rFonts w:ascii="Arial" w:hAnsi="Arial" w:cs="Arial"/>
          <w:color w:val="000000"/>
          <w:sz w:val="20"/>
          <w:szCs w:val="20"/>
          <w:shd w:val="clear" w:color="auto" w:fill="F0F0F0"/>
          <w:lang w:eastAsia="ru-RU"/>
        </w:rPr>
        <w:t>Информация об изменениях:</w:t>
      </w:r>
    </w:p>
    <w:bookmarkStart w:id="39" w:name="sub_517361080"/>
    <w:bookmarkEnd w:id="38"/>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r w:rsidRPr="005F1A3B">
        <w:rPr>
          <w:rFonts w:ascii="Arial" w:hAnsi="Arial" w:cs="Arial"/>
          <w:i/>
          <w:iCs/>
          <w:color w:val="353842"/>
          <w:sz w:val="20"/>
          <w:szCs w:val="20"/>
          <w:shd w:val="clear" w:color="auto" w:fill="F0F0F0"/>
          <w:lang w:eastAsia="ru-RU"/>
        </w:rPr>
        <w:fldChar w:fldCharType="begin"/>
      </w:r>
      <w:r w:rsidRPr="005F1A3B">
        <w:rPr>
          <w:rFonts w:ascii="Arial" w:hAnsi="Arial" w:cs="Arial"/>
          <w:i/>
          <w:iCs/>
          <w:color w:val="353842"/>
          <w:sz w:val="20"/>
          <w:szCs w:val="20"/>
          <w:shd w:val="clear" w:color="auto" w:fill="F0F0F0"/>
          <w:lang w:eastAsia="ru-RU"/>
        </w:rPr>
        <w:instrText>HYPERLINK "garantF1://9425832.1004"</w:instrText>
      </w:r>
      <w:r w:rsidRPr="005F1A3B">
        <w:rPr>
          <w:rFonts w:ascii="Arial" w:hAnsi="Arial" w:cs="Arial"/>
          <w:i/>
          <w:iCs/>
          <w:color w:val="353842"/>
          <w:sz w:val="20"/>
          <w:szCs w:val="20"/>
          <w:shd w:val="clear" w:color="auto" w:fill="F0F0F0"/>
          <w:lang w:eastAsia="ru-RU"/>
        </w:rPr>
      </w:r>
      <w:r w:rsidRPr="005F1A3B">
        <w:rPr>
          <w:rFonts w:ascii="Arial" w:hAnsi="Arial" w:cs="Arial"/>
          <w:i/>
          <w:iCs/>
          <w:color w:val="353842"/>
          <w:sz w:val="20"/>
          <w:szCs w:val="20"/>
          <w:shd w:val="clear" w:color="auto" w:fill="F0F0F0"/>
          <w:lang w:eastAsia="ru-RU"/>
        </w:rPr>
        <w:fldChar w:fldCharType="separate"/>
      </w:r>
      <w:r w:rsidRPr="005F1A3B">
        <w:rPr>
          <w:rFonts w:ascii="Arial" w:hAnsi="Arial" w:cs="Arial"/>
          <w:i/>
          <w:iCs/>
          <w:color w:val="106BBE"/>
          <w:sz w:val="20"/>
          <w:szCs w:val="20"/>
          <w:shd w:val="clear" w:color="auto" w:fill="F0F0F0"/>
          <w:lang w:eastAsia="ru-RU"/>
        </w:rPr>
        <w:t>Постановлением</w:t>
      </w:r>
      <w:r w:rsidRPr="005F1A3B">
        <w:rPr>
          <w:rFonts w:ascii="Arial" w:hAnsi="Arial" w:cs="Arial"/>
          <w:i/>
          <w:iCs/>
          <w:color w:val="353842"/>
          <w:sz w:val="20"/>
          <w:szCs w:val="20"/>
          <w:shd w:val="clear" w:color="auto" w:fill="F0F0F0"/>
          <w:lang w:eastAsia="ru-RU"/>
        </w:rPr>
        <w:fldChar w:fldCharType="end"/>
      </w:r>
      <w:r w:rsidRPr="005F1A3B">
        <w:rPr>
          <w:rFonts w:ascii="Arial" w:hAnsi="Arial" w:cs="Arial"/>
          <w:i/>
          <w:iCs/>
          <w:color w:val="353842"/>
          <w:sz w:val="20"/>
          <w:szCs w:val="20"/>
          <w:shd w:val="clear" w:color="auto" w:fill="F0F0F0"/>
          <w:lang w:eastAsia="ru-RU"/>
        </w:rPr>
        <w:t xml:space="preserve"> Правительства Саратовской области от 27 ноября 2012 г. N 704-П в настоящую подпрограмму внесены изменения, </w:t>
      </w:r>
      <w:hyperlink r:id="rId27" w:history="1">
        <w:r w:rsidRPr="005F1A3B">
          <w:rPr>
            <w:rFonts w:ascii="Arial" w:hAnsi="Arial" w:cs="Arial"/>
            <w:i/>
            <w:iCs/>
            <w:color w:val="106BBE"/>
            <w:sz w:val="20"/>
            <w:szCs w:val="20"/>
            <w:shd w:val="clear" w:color="auto" w:fill="F0F0F0"/>
            <w:lang w:eastAsia="ru-RU"/>
          </w:rPr>
          <w:t>вступающие в силу</w:t>
        </w:r>
      </w:hyperlink>
      <w:r w:rsidRPr="005F1A3B">
        <w:rPr>
          <w:rFonts w:ascii="Arial" w:hAnsi="Arial" w:cs="Arial"/>
          <w:i/>
          <w:iCs/>
          <w:color w:val="353842"/>
          <w:sz w:val="20"/>
          <w:szCs w:val="20"/>
          <w:shd w:val="clear" w:color="auto" w:fill="F0F0F0"/>
          <w:lang w:eastAsia="ru-RU"/>
        </w:rPr>
        <w:t xml:space="preserve"> со дня подписания названного постановления</w:t>
      </w:r>
    </w:p>
    <w:bookmarkEnd w:id="39"/>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r w:rsidRPr="005F1A3B">
        <w:rPr>
          <w:rFonts w:ascii="Arial" w:hAnsi="Arial" w:cs="Arial"/>
          <w:i/>
          <w:iCs/>
          <w:color w:val="353842"/>
          <w:sz w:val="20"/>
          <w:szCs w:val="20"/>
          <w:shd w:val="clear" w:color="auto" w:fill="F0F0F0"/>
          <w:lang w:eastAsia="ru-RU"/>
        </w:rPr>
        <w:t>См. текст подпрограммы в предыдущей редакции</w:t>
      </w: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Подпрограмма "Развитие системы дошкольного образования" долгосрочной областной целевой программы "Развитие образования в Саратовской области"</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40" w:name="sub_1199"/>
      <w:r w:rsidRPr="005F1A3B">
        <w:rPr>
          <w:rFonts w:ascii="Arial" w:hAnsi="Arial" w:cs="Arial"/>
          <w:b/>
          <w:bCs/>
          <w:color w:val="26282F"/>
          <w:sz w:val="20"/>
          <w:szCs w:val="20"/>
          <w:lang w:eastAsia="ru-RU"/>
        </w:rPr>
        <w:t>Паспорт подпрограммы</w:t>
      </w:r>
    </w:p>
    <w:bookmarkEnd w:id="40"/>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29"/>
        <w:gridCol w:w="7277"/>
      </w:tblGrid>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Наименование подпрограммы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"Развитие системы дошкольного образования" (далее - подпрограмма)</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Государственный заказчик подпрограммы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 xml:space="preserve">Основной разработчик подпрограммы </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Цель, задачи и важнейшие оценочные показатели подпрограммы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Цель подпрограммы -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Задачи подпрограммы:</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удовлетворение потребности населения в услугах системы дошкольного образования;</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условий для повышения квалификации педагогических и руководящих кадров дошкольных образовательных учреждений;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обеспечение условий для реализации развивающих образовательных программ и внедрения независимой системы оценки качества дошкольного образования.</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Важнейшими оценочными показателями являются:</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roofErr w:type="gramStart"/>
            <w:r w:rsidRPr="005F1A3B">
              <w:rPr>
                <w:rFonts w:ascii="Arial" w:hAnsi="Arial" w:cs="Arial"/>
                <w:sz w:val="20"/>
                <w:szCs w:val="20"/>
                <w:lang w:eastAsia="ru-RU"/>
              </w:rPr>
              <w:t xml:space="preserve">увеличение удельного веса детей дошкольного возраста, имеющих возможность получать услуги дошкольного образования, в общем количестве детей в возрасте от 1,5 до 6,5 лет - с 81 до 95 процентов, </w:t>
            </w:r>
            <w:r w:rsidRPr="005F1A3B">
              <w:rPr>
                <w:rFonts w:ascii="Arial" w:hAnsi="Arial" w:cs="Arial"/>
                <w:sz w:val="20"/>
                <w:szCs w:val="20"/>
                <w:lang w:eastAsia="ru-RU"/>
              </w:rPr>
              <w:lastRenderedPageBreak/>
              <w:t>детей в возрасте от 3 до 7 лет - с 87 до 100 процентов;</w:t>
            </w:r>
            <w:proofErr w:type="gramEnd"/>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переход к реализации развивающих образовательных программ в 100 процентах дошкольных образовательных учреждениях</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lastRenderedPageBreak/>
              <w:t>Срок реализации подпрограммы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2013-2015 годы</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 xml:space="preserve">Исполнители основных мероприятий подпрограммы </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органы местного самоуправления муниципальных районов (городских округов) области (по согласованию)</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41" w:name="sub_11997"/>
            <w:r w:rsidRPr="005F1A3B">
              <w:rPr>
                <w:rFonts w:ascii="Arial" w:hAnsi="Arial" w:cs="Arial"/>
                <w:b/>
                <w:bCs/>
                <w:color w:val="26282F"/>
                <w:sz w:val="20"/>
                <w:szCs w:val="20"/>
                <w:lang w:eastAsia="ru-RU"/>
              </w:rPr>
              <w:t xml:space="preserve">Объем и источники обеспечения подпрограммы </w:t>
            </w:r>
            <w:bookmarkEnd w:id="41"/>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общий объем финансового обеспечения мероприятий подпрограммы составляет 4623075,8 тыс. рублей, в том числе:</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 год - 492250,0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2014 год - 1292373,8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2015 год - 2838452,0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областной бюджет - 6750,0 тыс. рублей, в том числе:</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 год - 2250,0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2014 год - 2250,0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2015 год - 2250,0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местный бюджет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 - 4616325,8 тыс. рублей, в том числе:</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 год - 490000,0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2014 год - 1290123,8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2015 год - 2836202,0 тыс. рублей</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 xml:space="preserve">Ожидаемые конечные результаты реализации подпрограммы </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введение дополнительных 12,6 тыс. мест в учреждениях, реализующих программы дошкольного образования;</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переход к реализации развивающих образовательных программ в 100 процентах дошкольных образовательных учреждениях</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 xml:space="preserve">Система организации </w:t>
            </w:r>
            <w:proofErr w:type="gramStart"/>
            <w:r w:rsidRPr="005F1A3B">
              <w:rPr>
                <w:rFonts w:ascii="Arial" w:hAnsi="Arial" w:cs="Arial"/>
                <w:b/>
                <w:bCs/>
                <w:color w:val="26282F"/>
                <w:sz w:val="20"/>
                <w:szCs w:val="20"/>
                <w:lang w:eastAsia="ru-RU"/>
              </w:rPr>
              <w:t>контроля за</w:t>
            </w:r>
            <w:proofErr w:type="gramEnd"/>
            <w:r w:rsidRPr="005F1A3B">
              <w:rPr>
                <w:rFonts w:ascii="Arial" w:hAnsi="Arial" w:cs="Arial"/>
                <w:b/>
                <w:bCs/>
                <w:color w:val="26282F"/>
                <w:sz w:val="20"/>
                <w:szCs w:val="20"/>
                <w:lang w:eastAsia="ru-RU"/>
              </w:rPr>
              <w:t xml:space="preserve"> исполнением подпрограммы </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roofErr w:type="gramStart"/>
            <w:r w:rsidRPr="005F1A3B">
              <w:rPr>
                <w:rFonts w:ascii="Arial" w:hAnsi="Arial" w:cs="Arial"/>
                <w:sz w:val="20"/>
                <w:szCs w:val="20"/>
                <w:lang w:eastAsia="ru-RU"/>
              </w:rPr>
              <w:t>контроль за</w:t>
            </w:r>
            <w:proofErr w:type="gramEnd"/>
            <w:r w:rsidRPr="005F1A3B">
              <w:rPr>
                <w:rFonts w:ascii="Arial" w:hAnsi="Arial" w:cs="Arial"/>
                <w:sz w:val="20"/>
                <w:szCs w:val="20"/>
                <w:lang w:eastAsia="ru-RU"/>
              </w:rPr>
              <w:t xml:space="preserve"> осуществлением подпрограммы осуществляет министерство образования области совместно с министерством экономического развития и торговли области в соответствии с </w:t>
            </w:r>
            <w:hyperlink r:id="rId28" w:history="1">
              <w:r w:rsidRPr="005F1A3B">
                <w:rPr>
                  <w:rFonts w:ascii="Arial" w:hAnsi="Arial" w:cs="Arial"/>
                  <w:color w:val="106BBE"/>
                  <w:sz w:val="20"/>
                  <w:szCs w:val="20"/>
                  <w:lang w:eastAsia="ru-RU"/>
                </w:rPr>
                <w:t>постановлением</w:t>
              </w:r>
            </w:hyperlink>
            <w:r w:rsidRPr="005F1A3B">
              <w:rPr>
                <w:rFonts w:ascii="Arial" w:hAnsi="Arial" w:cs="Arial"/>
                <w:sz w:val="20"/>
                <w:szCs w:val="20"/>
                <w:lang w:eastAsia="ru-RU"/>
              </w:rPr>
              <w:t xml:space="preserve"> Правительства Саратовской области от 3 июня 2003 года N 61-П "О порядке разработки и реализации долгосрочных областных целевых программ"</w:t>
            </w:r>
          </w:p>
        </w:tc>
      </w:tr>
    </w:tbl>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sectPr w:rsidR="005F1A3B" w:rsidRPr="005F1A3B" w:rsidSect="005F1A3B">
          <w:type w:val="continuous"/>
          <w:pgSz w:w="16800" w:h="11900" w:orient="landscape"/>
          <w:pgMar w:top="1440" w:right="1440" w:bottom="1440" w:left="1100" w:header="720" w:footer="720" w:gutter="0"/>
          <w:cols w:space="720"/>
          <w:noEndnote/>
          <w:docGrid w:linePitch="299"/>
        </w:sectPr>
      </w:pP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42" w:name="sub_11100"/>
      <w:r w:rsidRPr="005F1A3B">
        <w:rPr>
          <w:rFonts w:ascii="Arial" w:hAnsi="Arial" w:cs="Arial"/>
          <w:b/>
          <w:bCs/>
          <w:color w:val="26282F"/>
          <w:sz w:val="20"/>
          <w:szCs w:val="20"/>
          <w:lang w:eastAsia="ru-RU"/>
        </w:rPr>
        <w:t xml:space="preserve">Система мероприятий подпрограммы "Развитие системы дошкольного образования" </w:t>
      </w:r>
    </w:p>
    <w:bookmarkEnd w:id="42"/>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tbl>
      <w:tblPr>
        <w:tblW w:w="16223"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694"/>
        <w:gridCol w:w="1440"/>
        <w:gridCol w:w="1760"/>
        <w:gridCol w:w="1400"/>
        <w:gridCol w:w="40"/>
        <w:gridCol w:w="1440"/>
        <w:gridCol w:w="3300"/>
        <w:gridCol w:w="3440"/>
      </w:tblGrid>
      <w:tr w:rsidR="005F1A3B" w:rsidRPr="005F1A3B" w:rsidTr="001A7FD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 xml:space="preserve">N </w:t>
            </w:r>
            <w:proofErr w:type="spellStart"/>
            <w:proofErr w:type="gramStart"/>
            <w:r w:rsidRPr="005F1A3B">
              <w:rPr>
                <w:rFonts w:ascii="Arial" w:hAnsi="Arial" w:cs="Arial"/>
                <w:sz w:val="20"/>
                <w:szCs w:val="20"/>
                <w:lang w:eastAsia="ru-RU"/>
              </w:rPr>
              <w:t>п</w:t>
            </w:r>
            <w:proofErr w:type="spellEnd"/>
            <w:proofErr w:type="gramEnd"/>
            <w:r w:rsidRPr="005F1A3B">
              <w:rPr>
                <w:rFonts w:ascii="Arial" w:hAnsi="Arial" w:cs="Arial"/>
                <w:sz w:val="20"/>
                <w:szCs w:val="20"/>
                <w:lang w:eastAsia="ru-RU"/>
              </w:rPr>
              <w:t>/</w:t>
            </w:r>
            <w:proofErr w:type="spellStart"/>
            <w:r w:rsidRPr="005F1A3B">
              <w:rPr>
                <w:rFonts w:ascii="Arial" w:hAnsi="Arial" w:cs="Arial"/>
                <w:sz w:val="20"/>
                <w:szCs w:val="20"/>
                <w:lang w:eastAsia="ru-RU"/>
              </w:rPr>
              <w:t>п</w:t>
            </w:r>
            <w:proofErr w:type="spellEnd"/>
          </w:p>
        </w:tc>
        <w:tc>
          <w:tcPr>
            <w:tcW w:w="2694"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Наименование мероприятия</w:t>
            </w:r>
          </w:p>
        </w:tc>
        <w:tc>
          <w:tcPr>
            <w:tcW w:w="144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Срок исполнения (годы)</w:t>
            </w:r>
          </w:p>
        </w:tc>
        <w:tc>
          <w:tcPr>
            <w:tcW w:w="176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 xml:space="preserve">Объем финансового обеспечения, всего (тыс. </w:t>
            </w:r>
            <w:r w:rsidRPr="005F1A3B">
              <w:rPr>
                <w:rFonts w:ascii="Arial" w:hAnsi="Arial" w:cs="Arial"/>
                <w:sz w:val="20"/>
                <w:szCs w:val="20"/>
                <w:lang w:eastAsia="ru-RU"/>
              </w:rPr>
              <w:lastRenderedPageBreak/>
              <w:t>рублей)</w:t>
            </w:r>
          </w:p>
        </w:tc>
        <w:tc>
          <w:tcPr>
            <w:tcW w:w="2880" w:type="dxa"/>
            <w:gridSpan w:val="3"/>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lastRenderedPageBreak/>
              <w:t>В том числе за счет средств</w:t>
            </w:r>
          </w:p>
        </w:tc>
        <w:tc>
          <w:tcPr>
            <w:tcW w:w="330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proofErr w:type="gramStart"/>
            <w:r w:rsidRPr="005F1A3B">
              <w:rPr>
                <w:rFonts w:ascii="Arial" w:hAnsi="Arial" w:cs="Arial"/>
                <w:sz w:val="20"/>
                <w:szCs w:val="20"/>
                <w:lang w:eastAsia="ru-RU"/>
              </w:rPr>
              <w:t>Ответственные</w:t>
            </w:r>
            <w:proofErr w:type="gramEnd"/>
            <w:r w:rsidRPr="005F1A3B">
              <w:rPr>
                <w:rFonts w:ascii="Arial" w:hAnsi="Arial" w:cs="Arial"/>
                <w:sz w:val="20"/>
                <w:szCs w:val="20"/>
                <w:lang w:eastAsia="ru-RU"/>
              </w:rPr>
              <w:t xml:space="preserve"> за выполнение</w:t>
            </w:r>
          </w:p>
        </w:tc>
        <w:tc>
          <w:tcPr>
            <w:tcW w:w="34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Ожидаемые результаты</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областного бюджета</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местного бюджета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w:t>
            </w: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6223" w:type="dxa"/>
            <w:gridSpan w:val="9"/>
            <w:tcBorders>
              <w:top w:val="single" w:sz="4" w:space="0" w:color="auto"/>
              <w:bottom w:val="single" w:sz="4" w:space="0" w:color="auto"/>
            </w:tcBorders>
          </w:tcPr>
          <w:p w:rsidR="005F1A3B" w:rsidRPr="005F1A3B" w:rsidRDefault="005F1A3B" w:rsidP="001A7FDF">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lastRenderedPageBreak/>
              <w:t>Раздел 1. Обеспечение доступности качественного дошкольного образования</w:t>
            </w:r>
          </w:p>
        </w:tc>
      </w:tr>
      <w:tr w:rsidR="005F1A3B" w:rsidRPr="005F1A3B" w:rsidTr="001A7FD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w:t>
            </w:r>
          </w:p>
        </w:tc>
        <w:tc>
          <w:tcPr>
            <w:tcW w:w="2694"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Мероприятия по развитию сети дошкольных образовательных учреждений</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4616325,8</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4616325,8</w:t>
            </w:r>
          </w:p>
        </w:tc>
        <w:tc>
          <w:tcPr>
            <w:tcW w:w="330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органы местного самоуправления области, осуществляющие управление в сфере образования (по согласованию)</w:t>
            </w:r>
          </w:p>
        </w:tc>
        <w:tc>
          <w:tcPr>
            <w:tcW w:w="34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удовлетворение потребностей населения в услугах системы дошкольного образования, введение 12,6 тыс. дополнительных мест</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490000,0</w:t>
            </w: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1290123,8</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1290123,8</w:t>
            </w: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2836202,0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2836202,0</w:t>
            </w: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w:t>
            </w:r>
          </w:p>
        </w:tc>
        <w:tc>
          <w:tcPr>
            <w:tcW w:w="2694"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Поддержка автоматизированной информационной системы дошкольного образования в области. Обеспечение интеграции системы с </w:t>
            </w:r>
            <w:hyperlink r:id="rId29" w:history="1">
              <w:r w:rsidRPr="005F1A3B">
                <w:rPr>
                  <w:rFonts w:ascii="Arial" w:hAnsi="Arial" w:cs="Arial"/>
                  <w:color w:val="106BBE"/>
                  <w:sz w:val="20"/>
                  <w:szCs w:val="20"/>
                  <w:lang w:eastAsia="ru-RU"/>
                </w:rPr>
                <w:t>порталом</w:t>
              </w:r>
            </w:hyperlink>
            <w:r w:rsidRPr="005F1A3B">
              <w:rPr>
                <w:rFonts w:ascii="Arial" w:hAnsi="Arial" w:cs="Arial"/>
                <w:sz w:val="20"/>
                <w:szCs w:val="20"/>
                <w:lang w:eastAsia="ru-RU"/>
              </w:rPr>
              <w:t xml:space="preserve"> государственных и муниципальных услуг области и существующими информационными системами в сфере образования</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4500,0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34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переход на электронные услуги в сфере дошкольного образования</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403" w:type="dxa"/>
            <w:gridSpan w:val="2"/>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rPr>
                <w:rFonts w:ascii="Arial" w:hAnsi="Arial" w:cs="Arial"/>
                <w:sz w:val="20"/>
                <w:szCs w:val="20"/>
                <w:lang w:eastAsia="ru-RU"/>
              </w:rPr>
            </w:pPr>
            <w:r w:rsidRPr="005F1A3B">
              <w:rPr>
                <w:rFonts w:ascii="Arial" w:hAnsi="Arial" w:cs="Arial"/>
                <w:sz w:val="20"/>
                <w:szCs w:val="20"/>
                <w:lang w:eastAsia="ru-RU"/>
              </w:rPr>
              <w:t>Итого по разделу:</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4620825,8</w:t>
            </w:r>
          </w:p>
        </w:tc>
        <w:tc>
          <w:tcPr>
            <w:tcW w:w="14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4500,0</w:t>
            </w:r>
          </w:p>
        </w:tc>
        <w:tc>
          <w:tcPr>
            <w:tcW w:w="148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4616325,8</w:t>
            </w:r>
          </w:p>
        </w:tc>
        <w:tc>
          <w:tcPr>
            <w:tcW w:w="330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403"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491500,0</w:t>
            </w:r>
          </w:p>
        </w:tc>
        <w:tc>
          <w:tcPr>
            <w:tcW w:w="14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1500,0</w:t>
            </w:r>
          </w:p>
        </w:tc>
        <w:tc>
          <w:tcPr>
            <w:tcW w:w="148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490000,0</w:t>
            </w: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403"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1291623,8</w:t>
            </w:r>
          </w:p>
        </w:tc>
        <w:tc>
          <w:tcPr>
            <w:tcW w:w="14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1500,0</w:t>
            </w:r>
          </w:p>
        </w:tc>
        <w:tc>
          <w:tcPr>
            <w:tcW w:w="148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1290123,8</w:t>
            </w: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403"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2837702,0</w:t>
            </w:r>
          </w:p>
        </w:tc>
        <w:tc>
          <w:tcPr>
            <w:tcW w:w="14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1500,0</w:t>
            </w:r>
          </w:p>
        </w:tc>
        <w:tc>
          <w:tcPr>
            <w:tcW w:w="148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2836202,0</w:t>
            </w: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6223" w:type="dxa"/>
            <w:gridSpan w:val="9"/>
            <w:tcBorders>
              <w:top w:val="single" w:sz="4" w:space="0" w:color="auto"/>
              <w:bottom w:val="single" w:sz="4" w:space="0" w:color="auto"/>
            </w:tcBorders>
          </w:tcPr>
          <w:p w:rsidR="005F1A3B" w:rsidRPr="005F1A3B" w:rsidRDefault="005F1A3B" w:rsidP="001A7FDF">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Раздел 2. Создание условий для повышения квалификации педагогических и руководящих кадров в системе дошкольного образования</w:t>
            </w:r>
          </w:p>
        </w:tc>
      </w:tr>
      <w:tr w:rsidR="005F1A3B" w:rsidRPr="005F1A3B" w:rsidTr="001A7FD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2.1.</w:t>
            </w:r>
          </w:p>
        </w:tc>
        <w:tc>
          <w:tcPr>
            <w:tcW w:w="2694"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областного конкурса профессионального мастерства "Воспитатель года" среди воспитателей ДОУ. Направление победителя на всероссийский конкурс "Воспитатель года"</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1050,0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1050,0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34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повышение престижа профессии, поддержка творчески работающих педагогических работников, ежегодно награждение 3 победителей</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403" w:type="dxa"/>
            <w:gridSpan w:val="2"/>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rPr>
                <w:rFonts w:ascii="Arial" w:hAnsi="Arial" w:cs="Arial"/>
                <w:sz w:val="20"/>
                <w:szCs w:val="20"/>
                <w:lang w:eastAsia="ru-RU"/>
              </w:rPr>
            </w:pPr>
            <w:r w:rsidRPr="005F1A3B">
              <w:rPr>
                <w:rFonts w:ascii="Arial" w:hAnsi="Arial" w:cs="Arial"/>
                <w:sz w:val="20"/>
                <w:szCs w:val="20"/>
                <w:lang w:eastAsia="ru-RU"/>
              </w:rPr>
              <w:lastRenderedPageBreak/>
              <w:t>Итого по разделу:</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1050,0</w:t>
            </w:r>
          </w:p>
        </w:tc>
        <w:tc>
          <w:tcPr>
            <w:tcW w:w="14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1050,0</w:t>
            </w:r>
          </w:p>
        </w:tc>
        <w:tc>
          <w:tcPr>
            <w:tcW w:w="148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403"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w:t>
            </w:r>
          </w:p>
        </w:tc>
        <w:tc>
          <w:tcPr>
            <w:tcW w:w="14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w:t>
            </w:r>
          </w:p>
        </w:tc>
        <w:tc>
          <w:tcPr>
            <w:tcW w:w="148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403"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w:t>
            </w:r>
          </w:p>
        </w:tc>
        <w:tc>
          <w:tcPr>
            <w:tcW w:w="14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w:t>
            </w:r>
          </w:p>
        </w:tc>
        <w:tc>
          <w:tcPr>
            <w:tcW w:w="148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403"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w:t>
            </w:r>
          </w:p>
        </w:tc>
        <w:tc>
          <w:tcPr>
            <w:tcW w:w="14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w:t>
            </w:r>
          </w:p>
        </w:tc>
        <w:tc>
          <w:tcPr>
            <w:tcW w:w="148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6223" w:type="dxa"/>
            <w:gridSpan w:val="9"/>
            <w:tcBorders>
              <w:top w:val="single" w:sz="4" w:space="0" w:color="auto"/>
              <w:bottom w:val="single" w:sz="4" w:space="0" w:color="auto"/>
            </w:tcBorders>
          </w:tcPr>
          <w:p w:rsidR="005F1A3B" w:rsidRPr="005F1A3B" w:rsidRDefault="005F1A3B" w:rsidP="001A7FDF">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Раздел 3. Обеспечение условий для реализации развивающих образовательных программ и внедрения независимой системы оценки качества дошкольного образования</w:t>
            </w:r>
          </w:p>
        </w:tc>
      </w:tr>
      <w:tr w:rsidR="005F1A3B" w:rsidRPr="005F1A3B" w:rsidTr="001A7FD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3.1.</w:t>
            </w:r>
          </w:p>
        </w:tc>
        <w:tc>
          <w:tcPr>
            <w:tcW w:w="2694"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научно-практических конференций всероссийского и межрегионального уровней по проблемам дошкольного образования</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330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министерство образования области, ГАОУ ДПО </w:t>
            </w:r>
            <w:proofErr w:type="spellStart"/>
            <w:r w:rsidRPr="005F1A3B">
              <w:rPr>
                <w:rFonts w:ascii="Arial" w:hAnsi="Arial" w:cs="Arial"/>
                <w:sz w:val="20"/>
                <w:szCs w:val="20"/>
                <w:lang w:eastAsia="ru-RU"/>
              </w:rPr>
              <w:t>СарИПКиПРО</w:t>
            </w:r>
            <w:proofErr w:type="spellEnd"/>
          </w:p>
        </w:tc>
        <w:tc>
          <w:tcPr>
            <w:tcW w:w="34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ежегодное проведение 1 научно-практической конференции</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3.2.</w:t>
            </w:r>
          </w:p>
        </w:tc>
        <w:tc>
          <w:tcPr>
            <w:tcW w:w="2694"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Участие в межрегиональных и всероссийских конференциях, форумах, семинарах и совещаниях по проблемам дошкольного образования</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330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34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ежегодное участие 10 человек</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3.3.</w:t>
            </w:r>
          </w:p>
        </w:tc>
        <w:tc>
          <w:tcPr>
            <w:tcW w:w="2694"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Организация и проведение мониторинговых исследований оценки качества дошкольного образования</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330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министерство образования области, ГАОУ ДПО </w:t>
            </w:r>
            <w:proofErr w:type="spellStart"/>
            <w:r w:rsidRPr="005F1A3B">
              <w:rPr>
                <w:rFonts w:ascii="Arial" w:hAnsi="Arial" w:cs="Arial"/>
                <w:sz w:val="20"/>
                <w:szCs w:val="20"/>
                <w:lang w:eastAsia="ru-RU"/>
              </w:rPr>
              <w:t>СарИПКиПРО</w:t>
            </w:r>
            <w:proofErr w:type="spellEnd"/>
            <w:r w:rsidRPr="005F1A3B">
              <w:rPr>
                <w:rFonts w:ascii="Arial" w:hAnsi="Arial" w:cs="Arial"/>
                <w:sz w:val="20"/>
                <w:szCs w:val="20"/>
                <w:lang w:eastAsia="ru-RU"/>
              </w:rPr>
              <w:t xml:space="preserve"> (по согласованию)</w:t>
            </w:r>
          </w:p>
        </w:tc>
        <w:tc>
          <w:tcPr>
            <w:tcW w:w="34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получение объективной информации о качестве образовательных услуг, предоставляемых населению системой дошкольного образования, охват - 100 процентов ДОУ</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200,0</w:t>
            </w:r>
          </w:p>
        </w:tc>
        <w:tc>
          <w:tcPr>
            <w:tcW w:w="14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200,0</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403" w:type="dxa"/>
            <w:gridSpan w:val="2"/>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rPr>
                <w:rFonts w:ascii="Arial" w:hAnsi="Arial" w:cs="Arial"/>
                <w:sz w:val="20"/>
                <w:szCs w:val="20"/>
                <w:lang w:eastAsia="ru-RU"/>
              </w:rPr>
            </w:pPr>
            <w:r w:rsidRPr="005F1A3B">
              <w:rPr>
                <w:rFonts w:ascii="Arial" w:hAnsi="Arial" w:cs="Arial"/>
                <w:sz w:val="20"/>
                <w:szCs w:val="20"/>
                <w:lang w:eastAsia="ru-RU"/>
              </w:rPr>
              <w:t>Итого по разделу:</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1200,0</w:t>
            </w:r>
          </w:p>
        </w:tc>
        <w:tc>
          <w:tcPr>
            <w:tcW w:w="14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1200,0</w:t>
            </w:r>
          </w:p>
        </w:tc>
        <w:tc>
          <w:tcPr>
            <w:tcW w:w="148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403"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w:t>
            </w:r>
          </w:p>
        </w:tc>
        <w:tc>
          <w:tcPr>
            <w:tcW w:w="14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w:t>
            </w:r>
          </w:p>
        </w:tc>
        <w:tc>
          <w:tcPr>
            <w:tcW w:w="148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403"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w:t>
            </w:r>
          </w:p>
        </w:tc>
        <w:tc>
          <w:tcPr>
            <w:tcW w:w="14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w:t>
            </w:r>
          </w:p>
        </w:tc>
        <w:tc>
          <w:tcPr>
            <w:tcW w:w="148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403"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w:t>
            </w:r>
          </w:p>
        </w:tc>
        <w:tc>
          <w:tcPr>
            <w:tcW w:w="14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w:t>
            </w:r>
          </w:p>
        </w:tc>
        <w:tc>
          <w:tcPr>
            <w:tcW w:w="148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403" w:type="dxa"/>
            <w:gridSpan w:val="2"/>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rPr>
                <w:rFonts w:ascii="Arial" w:hAnsi="Arial" w:cs="Arial"/>
                <w:sz w:val="20"/>
                <w:szCs w:val="20"/>
                <w:lang w:eastAsia="ru-RU"/>
              </w:rPr>
            </w:pPr>
            <w:r w:rsidRPr="005F1A3B">
              <w:rPr>
                <w:rFonts w:ascii="Arial" w:hAnsi="Arial" w:cs="Arial"/>
                <w:sz w:val="20"/>
                <w:szCs w:val="20"/>
                <w:lang w:eastAsia="ru-RU"/>
              </w:rPr>
              <w:t>Всего по подпрограмме:</w:t>
            </w: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4623075,8</w:t>
            </w:r>
          </w:p>
        </w:tc>
        <w:tc>
          <w:tcPr>
            <w:tcW w:w="14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6750,0</w:t>
            </w:r>
          </w:p>
        </w:tc>
        <w:tc>
          <w:tcPr>
            <w:tcW w:w="148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4616325,8</w:t>
            </w:r>
          </w:p>
        </w:tc>
        <w:tc>
          <w:tcPr>
            <w:tcW w:w="330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403"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492250,0</w:t>
            </w:r>
          </w:p>
        </w:tc>
        <w:tc>
          <w:tcPr>
            <w:tcW w:w="14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2250,0</w:t>
            </w:r>
          </w:p>
        </w:tc>
        <w:tc>
          <w:tcPr>
            <w:tcW w:w="148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490000,0</w:t>
            </w: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403"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1292373,8</w:t>
            </w:r>
          </w:p>
        </w:tc>
        <w:tc>
          <w:tcPr>
            <w:tcW w:w="14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2250,0</w:t>
            </w:r>
          </w:p>
        </w:tc>
        <w:tc>
          <w:tcPr>
            <w:tcW w:w="148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1290123,8</w:t>
            </w: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403"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7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2838452,0</w:t>
            </w:r>
          </w:p>
        </w:tc>
        <w:tc>
          <w:tcPr>
            <w:tcW w:w="140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2250,0</w:t>
            </w:r>
          </w:p>
        </w:tc>
        <w:tc>
          <w:tcPr>
            <w:tcW w:w="148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2836202,0</w:t>
            </w:r>
          </w:p>
        </w:tc>
        <w:tc>
          <w:tcPr>
            <w:tcW w:w="330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4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bl>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75" w:after="0" w:line="240" w:lineRule="auto"/>
        <w:ind w:left="170"/>
        <w:jc w:val="both"/>
        <w:rPr>
          <w:rFonts w:ascii="Arial" w:hAnsi="Arial" w:cs="Arial"/>
          <w:color w:val="000000"/>
          <w:sz w:val="20"/>
          <w:szCs w:val="20"/>
          <w:shd w:val="clear" w:color="auto" w:fill="F0F0F0"/>
          <w:lang w:eastAsia="ru-RU"/>
        </w:rPr>
        <w:sectPr w:rsidR="005F1A3B" w:rsidRPr="005F1A3B" w:rsidSect="005F1A3B">
          <w:type w:val="continuous"/>
          <w:pgSz w:w="16800" w:h="11900" w:orient="landscape"/>
          <w:pgMar w:top="1440" w:right="1440" w:bottom="1440" w:left="1100" w:header="720" w:footer="720" w:gutter="0"/>
          <w:cols w:space="720"/>
          <w:noEndnote/>
          <w:docGrid w:linePitch="299"/>
        </w:sectPr>
      </w:pPr>
      <w:bookmarkStart w:id="43" w:name="sub_10200"/>
    </w:p>
    <w:p w:rsidR="005F1A3B" w:rsidRPr="005F1A3B" w:rsidRDefault="005F1A3B" w:rsidP="005F1A3B">
      <w:pPr>
        <w:autoSpaceDE w:val="0"/>
        <w:autoSpaceDN w:val="0"/>
        <w:adjustRightInd w:val="0"/>
        <w:spacing w:before="75" w:after="0" w:line="240" w:lineRule="auto"/>
        <w:ind w:left="170"/>
        <w:jc w:val="both"/>
        <w:rPr>
          <w:rFonts w:ascii="Arial" w:hAnsi="Arial" w:cs="Arial"/>
          <w:color w:val="000000"/>
          <w:sz w:val="20"/>
          <w:szCs w:val="20"/>
          <w:shd w:val="clear" w:color="auto" w:fill="F0F0F0"/>
          <w:lang w:eastAsia="ru-RU"/>
        </w:rPr>
      </w:pPr>
      <w:r w:rsidRPr="005F1A3B">
        <w:rPr>
          <w:rFonts w:ascii="Arial" w:hAnsi="Arial" w:cs="Arial"/>
          <w:color w:val="000000"/>
          <w:sz w:val="20"/>
          <w:szCs w:val="20"/>
          <w:shd w:val="clear" w:color="auto" w:fill="F0F0F0"/>
          <w:lang w:eastAsia="ru-RU"/>
        </w:rPr>
        <w:lastRenderedPageBreak/>
        <w:t>Информация об изменениях:</w:t>
      </w:r>
    </w:p>
    <w:bookmarkStart w:id="44" w:name="sub_517670964"/>
    <w:bookmarkEnd w:id="43"/>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r w:rsidRPr="005F1A3B">
        <w:rPr>
          <w:rFonts w:ascii="Arial" w:hAnsi="Arial" w:cs="Arial"/>
          <w:i/>
          <w:iCs/>
          <w:color w:val="353842"/>
          <w:sz w:val="20"/>
          <w:szCs w:val="20"/>
          <w:shd w:val="clear" w:color="auto" w:fill="F0F0F0"/>
          <w:lang w:eastAsia="ru-RU"/>
        </w:rPr>
        <w:lastRenderedPageBreak/>
        <w:fldChar w:fldCharType="begin"/>
      </w:r>
      <w:r w:rsidRPr="005F1A3B">
        <w:rPr>
          <w:rFonts w:ascii="Arial" w:hAnsi="Arial" w:cs="Arial"/>
          <w:i/>
          <w:iCs/>
          <w:color w:val="353842"/>
          <w:sz w:val="20"/>
          <w:szCs w:val="20"/>
          <w:shd w:val="clear" w:color="auto" w:fill="F0F0F0"/>
          <w:lang w:eastAsia="ru-RU"/>
        </w:rPr>
        <w:instrText>HYPERLINK "garantF1://9447804.1003"</w:instrText>
      </w:r>
      <w:r w:rsidRPr="005F1A3B">
        <w:rPr>
          <w:rFonts w:ascii="Arial" w:hAnsi="Arial" w:cs="Arial"/>
          <w:i/>
          <w:iCs/>
          <w:color w:val="353842"/>
          <w:sz w:val="20"/>
          <w:szCs w:val="20"/>
          <w:shd w:val="clear" w:color="auto" w:fill="F0F0F0"/>
          <w:lang w:eastAsia="ru-RU"/>
        </w:rPr>
      </w:r>
      <w:r w:rsidRPr="005F1A3B">
        <w:rPr>
          <w:rFonts w:ascii="Arial" w:hAnsi="Arial" w:cs="Arial"/>
          <w:i/>
          <w:iCs/>
          <w:color w:val="353842"/>
          <w:sz w:val="20"/>
          <w:szCs w:val="20"/>
          <w:shd w:val="clear" w:color="auto" w:fill="F0F0F0"/>
          <w:lang w:eastAsia="ru-RU"/>
        </w:rPr>
        <w:fldChar w:fldCharType="separate"/>
      </w:r>
      <w:r w:rsidRPr="005F1A3B">
        <w:rPr>
          <w:rFonts w:ascii="Arial" w:hAnsi="Arial" w:cs="Arial"/>
          <w:i/>
          <w:iCs/>
          <w:color w:val="106BBE"/>
          <w:sz w:val="20"/>
          <w:szCs w:val="20"/>
          <w:shd w:val="clear" w:color="auto" w:fill="F0F0F0"/>
          <w:lang w:eastAsia="ru-RU"/>
        </w:rPr>
        <w:t>Постановлением</w:t>
      </w:r>
      <w:r w:rsidRPr="005F1A3B">
        <w:rPr>
          <w:rFonts w:ascii="Arial" w:hAnsi="Arial" w:cs="Arial"/>
          <w:i/>
          <w:iCs/>
          <w:color w:val="353842"/>
          <w:sz w:val="20"/>
          <w:szCs w:val="20"/>
          <w:shd w:val="clear" w:color="auto" w:fill="F0F0F0"/>
          <w:lang w:eastAsia="ru-RU"/>
        </w:rPr>
        <w:fldChar w:fldCharType="end"/>
      </w:r>
      <w:r w:rsidRPr="005F1A3B">
        <w:rPr>
          <w:rFonts w:ascii="Arial" w:hAnsi="Arial" w:cs="Arial"/>
          <w:i/>
          <w:iCs/>
          <w:color w:val="353842"/>
          <w:sz w:val="20"/>
          <w:szCs w:val="20"/>
          <w:shd w:val="clear" w:color="auto" w:fill="F0F0F0"/>
          <w:lang w:eastAsia="ru-RU"/>
        </w:rPr>
        <w:t xml:space="preserve"> Правительства Саратовской области от 20 февраля 2013 г. N 78-П в настоящую подпрограмму внесены изменения, </w:t>
      </w:r>
      <w:hyperlink r:id="rId30" w:history="1">
        <w:r w:rsidRPr="005F1A3B">
          <w:rPr>
            <w:rFonts w:ascii="Arial" w:hAnsi="Arial" w:cs="Arial"/>
            <w:i/>
            <w:iCs/>
            <w:color w:val="106BBE"/>
            <w:sz w:val="20"/>
            <w:szCs w:val="20"/>
            <w:shd w:val="clear" w:color="auto" w:fill="F0F0F0"/>
            <w:lang w:eastAsia="ru-RU"/>
          </w:rPr>
          <w:t>вступающие в силу</w:t>
        </w:r>
      </w:hyperlink>
      <w:r w:rsidRPr="005F1A3B">
        <w:rPr>
          <w:rFonts w:ascii="Arial" w:hAnsi="Arial" w:cs="Arial"/>
          <w:i/>
          <w:iCs/>
          <w:color w:val="353842"/>
          <w:sz w:val="20"/>
          <w:szCs w:val="20"/>
          <w:shd w:val="clear" w:color="auto" w:fill="F0F0F0"/>
          <w:lang w:eastAsia="ru-RU"/>
        </w:rPr>
        <w:t xml:space="preserve"> со дня подписания названного постановления</w:t>
      </w:r>
    </w:p>
    <w:bookmarkEnd w:id="44"/>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r w:rsidRPr="005F1A3B">
        <w:rPr>
          <w:rFonts w:ascii="Arial" w:hAnsi="Arial" w:cs="Arial"/>
          <w:i/>
          <w:iCs/>
          <w:color w:val="353842"/>
          <w:sz w:val="20"/>
          <w:szCs w:val="20"/>
          <w:shd w:val="clear" w:color="auto" w:fill="F0F0F0"/>
          <w:lang w:eastAsia="ru-RU"/>
        </w:rPr>
        <w:t>См. текст подпрограммы в предыдущей редакции</w:t>
      </w:r>
    </w:p>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Подпрограмма "Развитие системы общего и дополнительного образования" долгосрочной областной целевой программы</w:t>
      </w:r>
      <w:proofErr w:type="gramStart"/>
      <w:r w:rsidRPr="005F1A3B">
        <w:rPr>
          <w:rFonts w:ascii="Arial" w:hAnsi="Arial" w:cs="Arial"/>
          <w:b/>
          <w:bCs/>
          <w:color w:val="26282F"/>
          <w:sz w:val="20"/>
          <w:szCs w:val="20"/>
          <w:lang w:eastAsia="ru-RU"/>
        </w:rPr>
        <w:t>"Р</w:t>
      </w:r>
      <w:proofErr w:type="gramEnd"/>
      <w:r w:rsidRPr="005F1A3B">
        <w:rPr>
          <w:rFonts w:ascii="Arial" w:hAnsi="Arial" w:cs="Arial"/>
          <w:b/>
          <w:bCs/>
          <w:color w:val="26282F"/>
          <w:sz w:val="20"/>
          <w:szCs w:val="20"/>
          <w:lang w:eastAsia="ru-RU"/>
        </w:rPr>
        <w:t>азвитие образования в Саратовской области" на 2013-2015 годы</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45" w:name="sub_1299"/>
      <w:r w:rsidRPr="005F1A3B">
        <w:rPr>
          <w:rFonts w:ascii="Arial" w:hAnsi="Arial" w:cs="Arial"/>
          <w:b/>
          <w:bCs/>
          <w:color w:val="26282F"/>
          <w:sz w:val="20"/>
          <w:szCs w:val="20"/>
          <w:lang w:eastAsia="ru-RU"/>
        </w:rPr>
        <w:t>Паспорт подпрограммы</w:t>
      </w:r>
    </w:p>
    <w:bookmarkEnd w:id="45"/>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29"/>
        <w:gridCol w:w="7277"/>
      </w:tblGrid>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Наименование подпрограммы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"Развитие системы общего и дополнительного образования" (далее - подпрограмма)</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 xml:space="preserve">Государственный заказчик </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Основные разработчики программы</w:t>
            </w:r>
            <w:r w:rsidRPr="005F1A3B">
              <w:rPr>
                <w:rFonts w:ascii="Arial" w:hAnsi="Arial" w:cs="Arial"/>
                <w:color w:val="353842"/>
                <w:sz w:val="20"/>
                <w:szCs w:val="20"/>
                <w:shd w:val="clear" w:color="auto" w:fill="F0F0F0"/>
                <w:lang w:eastAsia="ru-RU"/>
              </w:rPr>
              <w:t xml:space="preserve"> </w:t>
            </w:r>
            <w:hyperlink r:id="rId31" w:history="1">
              <w:r w:rsidRPr="005F1A3B">
                <w:rPr>
                  <w:rFonts w:ascii="Arial" w:hAnsi="Arial" w:cs="Arial"/>
                  <w:color w:val="106BBE"/>
                  <w:sz w:val="20"/>
                  <w:szCs w:val="20"/>
                  <w:shd w:val="clear" w:color="auto" w:fill="F0F0F0"/>
                  <w:lang w:eastAsia="ru-RU"/>
                </w:rPr>
                <w:t>#</w:t>
              </w:r>
            </w:hyperlink>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Цель, задачи и важнейшие оценочные показатели подпрограммы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Цель подпрограммы - повышение доступности качественного общего и дополнительного образования, соответствующего требованиям инновационного развития экономики, современным потребностям граждан области.</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Задачи подпрограммы:</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достижение стратегических ориентиров национальной образовательной инициативы "Наша новая школа";</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разработка и внедрение в учебно-воспитательный процесс эффективных моделей успешной социализации детей;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развитие системы оценки качества образования и </w:t>
            </w:r>
            <w:proofErr w:type="spellStart"/>
            <w:r w:rsidRPr="005F1A3B">
              <w:rPr>
                <w:rFonts w:ascii="Arial" w:hAnsi="Arial" w:cs="Arial"/>
                <w:sz w:val="20"/>
                <w:szCs w:val="20"/>
                <w:lang w:eastAsia="ru-RU"/>
              </w:rPr>
              <w:t>востребованности</w:t>
            </w:r>
            <w:proofErr w:type="spellEnd"/>
            <w:r w:rsidRPr="005F1A3B">
              <w:rPr>
                <w:rFonts w:ascii="Arial" w:hAnsi="Arial" w:cs="Arial"/>
                <w:sz w:val="20"/>
                <w:szCs w:val="20"/>
                <w:lang w:eastAsia="ru-RU"/>
              </w:rPr>
              <w:t xml:space="preserve"> образовательных услуг.</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Важнейшие оценочные показатели:</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удельного веса общеобразовательных учреждений, соответствующих требованиям федеральных государственных образовательных стандартов, в общем числе общеобразовательных учреждений - с 17 до 25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удельного веса учащихся общеобразовательных учреждений, которые обучаются в соответствии с требованиями федеральных государственных образовательных стандартов - с 26 до 56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увеличение удельного веса общеобразовательных учреждений, осуществляющих дистанционное обучение обучающихся, в общей </w:t>
            </w:r>
            <w:r w:rsidRPr="005F1A3B">
              <w:rPr>
                <w:rFonts w:ascii="Arial" w:hAnsi="Arial" w:cs="Arial"/>
                <w:sz w:val="20"/>
                <w:szCs w:val="20"/>
                <w:lang w:eastAsia="ru-RU"/>
              </w:rPr>
              <w:lastRenderedPageBreak/>
              <w:t>численности общеобразовательных учреждений - с 17 до 40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удельного веса выпускников 9-х классов, проживающих в сельской местности, удаленных и труднодоступных территориях, которым предоставлена возможность выбора профиля обучения, в том числе дистанционно или в учреждениях профессионального образования, в общей численности выпускников 9-х классов, проживающих в сельской местности, удаленных и труднодоступных территориях - с 10 до 40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удельного веса детей-инвалидов, имеющих соответствующие показания, обучающихся на дому с использованием дистанционных форм обучения - с 77 до 95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удельного веса обучающихся общеобразовательных учреждений, занятых в реализации общественно значимых проектов - с 50 до 85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удельного веса обучающихся общеобразовательных учреждений, освоивших программы основного общего образования, подтвердивших на независимой государственной (итоговой) аттестации годовые отметки - с 65 до 70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повышение </w:t>
            </w:r>
            <w:proofErr w:type="gramStart"/>
            <w:r w:rsidRPr="005F1A3B">
              <w:rPr>
                <w:rFonts w:ascii="Arial" w:hAnsi="Arial" w:cs="Arial"/>
                <w:sz w:val="20"/>
                <w:szCs w:val="20"/>
                <w:lang w:eastAsia="ru-RU"/>
              </w:rPr>
              <w:t>уровня соответствия результатов мониторинга достижений</w:t>
            </w:r>
            <w:proofErr w:type="gramEnd"/>
            <w:r w:rsidRPr="005F1A3B">
              <w:rPr>
                <w:rFonts w:ascii="Arial" w:hAnsi="Arial" w:cs="Arial"/>
                <w:sz w:val="20"/>
                <w:szCs w:val="20"/>
                <w:lang w:eastAsia="ru-RU"/>
              </w:rPr>
              <w:t xml:space="preserve"> обучающихся, освоивших программы начального общего образования, показателям качества образовательного учреждения - с 50 до 60 процентов</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lastRenderedPageBreak/>
              <w:t>Сроки реализации</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2013-2015 годы</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46" w:name="sub_12996"/>
            <w:r w:rsidRPr="005F1A3B">
              <w:rPr>
                <w:rFonts w:ascii="Arial" w:hAnsi="Arial" w:cs="Arial"/>
                <w:b/>
                <w:bCs/>
                <w:color w:val="26282F"/>
                <w:sz w:val="20"/>
                <w:szCs w:val="20"/>
                <w:lang w:eastAsia="ru-RU"/>
              </w:rPr>
              <w:t xml:space="preserve">Объемы и источники финансового обеспечения </w:t>
            </w:r>
            <w:bookmarkEnd w:id="46"/>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общий объем необходимых для реализации подпрограммы средств областного бюджета в 2013-2015 годах составляет 912909,3 тыс. рублей, в том числе:</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 2013 году - 852689,3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 2014 году - 30110,0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 2015 году - 30110,0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федеральный бюджет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 - 800900,0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 2013 году - 800900,0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областной бюджет - 112009,3 тыс. рублей, в том числе:</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 2013 году - 51789,3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 2014 году - 30110,0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 2015 году - 30110,0 тыс. рублей</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Ожидаемые конечные результаты реализации подпрограммы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переход на </w:t>
            </w:r>
            <w:proofErr w:type="gramStart"/>
            <w:r w:rsidRPr="005F1A3B">
              <w:rPr>
                <w:rFonts w:ascii="Arial" w:hAnsi="Arial" w:cs="Arial"/>
                <w:sz w:val="20"/>
                <w:szCs w:val="20"/>
                <w:lang w:eastAsia="ru-RU"/>
              </w:rPr>
              <w:t>обучение по</w:t>
            </w:r>
            <w:proofErr w:type="gramEnd"/>
            <w:r w:rsidRPr="005F1A3B">
              <w:rPr>
                <w:rFonts w:ascii="Arial" w:hAnsi="Arial" w:cs="Arial"/>
                <w:sz w:val="20"/>
                <w:szCs w:val="20"/>
                <w:lang w:eastAsia="ru-RU"/>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3-8-х классов;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47" w:name="sub_129972"/>
            <w:r w:rsidRPr="005F1A3B">
              <w:rPr>
                <w:rFonts w:ascii="Arial" w:hAnsi="Arial" w:cs="Arial"/>
                <w:sz w:val="20"/>
                <w:szCs w:val="20"/>
                <w:lang w:eastAsia="ru-RU"/>
              </w:rPr>
              <w:t xml:space="preserve">распространение передового педагогического опыта через проведение 2 </w:t>
            </w:r>
            <w:r w:rsidRPr="005F1A3B">
              <w:rPr>
                <w:rFonts w:ascii="Arial" w:hAnsi="Arial" w:cs="Arial"/>
                <w:sz w:val="20"/>
                <w:szCs w:val="20"/>
                <w:lang w:eastAsia="ru-RU"/>
              </w:rPr>
              <w:lastRenderedPageBreak/>
              <w:t>конкурсов различной направленности среди педагогических коллективов образовательных учреждений области;</w:t>
            </w:r>
            <w:bookmarkEnd w:id="47"/>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roofErr w:type="gramStart"/>
            <w:r w:rsidRPr="005F1A3B">
              <w:rPr>
                <w:rFonts w:ascii="Arial" w:hAnsi="Arial" w:cs="Arial"/>
                <w:sz w:val="20"/>
                <w:szCs w:val="20"/>
                <w:lang w:eastAsia="ru-RU"/>
              </w:rPr>
              <w:t>привлечение ежегодно более 15 тыс. обучающихся к участию в общественно значимых проектах</w:t>
            </w:r>
            <w:proofErr w:type="gramEnd"/>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lastRenderedPageBreak/>
              <w:t xml:space="preserve">Система организации </w:t>
            </w:r>
            <w:proofErr w:type="gramStart"/>
            <w:r w:rsidRPr="005F1A3B">
              <w:rPr>
                <w:rFonts w:ascii="Arial" w:hAnsi="Arial" w:cs="Arial"/>
                <w:b/>
                <w:bCs/>
                <w:color w:val="26282F"/>
                <w:sz w:val="20"/>
                <w:szCs w:val="20"/>
                <w:lang w:eastAsia="ru-RU"/>
              </w:rPr>
              <w:t>контроля за</w:t>
            </w:r>
            <w:proofErr w:type="gramEnd"/>
            <w:r w:rsidRPr="005F1A3B">
              <w:rPr>
                <w:rFonts w:ascii="Arial" w:hAnsi="Arial" w:cs="Arial"/>
                <w:b/>
                <w:bCs/>
                <w:color w:val="26282F"/>
                <w:sz w:val="20"/>
                <w:szCs w:val="20"/>
                <w:lang w:eastAsia="ru-RU"/>
              </w:rPr>
              <w:t xml:space="preserve"> исполнением подпрограммы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roofErr w:type="gramStart"/>
            <w:r w:rsidRPr="005F1A3B">
              <w:rPr>
                <w:rFonts w:ascii="Arial" w:hAnsi="Arial" w:cs="Arial"/>
                <w:sz w:val="20"/>
                <w:szCs w:val="20"/>
                <w:lang w:eastAsia="ru-RU"/>
              </w:rPr>
              <w:t>контроль за</w:t>
            </w:r>
            <w:proofErr w:type="gramEnd"/>
            <w:r w:rsidRPr="005F1A3B">
              <w:rPr>
                <w:rFonts w:ascii="Arial" w:hAnsi="Arial" w:cs="Arial"/>
                <w:sz w:val="20"/>
                <w:szCs w:val="20"/>
                <w:lang w:eastAsia="ru-RU"/>
              </w:rPr>
              <w:t xml:space="preserve"> исполнением подпрограммы осуществляется министерством образования области в соответствии с </w:t>
            </w:r>
            <w:hyperlink r:id="rId32" w:history="1">
              <w:r w:rsidRPr="005F1A3B">
                <w:rPr>
                  <w:rFonts w:ascii="Arial" w:hAnsi="Arial" w:cs="Arial"/>
                  <w:color w:val="106BBE"/>
                  <w:sz w:val="20"/>
                  <w:szCs w:val="20"/>
                  <w:lang w:eastAsia="ru-RU"/>
                </w:rPr>
                <w:t>постановлением</w:t>
              </w:r>
            </w:hyperlink>
            <w:r w:rsidRPr="005F1A3B">
              <w:rPr>
                <w:rFonts w:ascii="Arial" w:hAnsi="Arial" w:cs="Arial"/>
                <w:sz w:val="20"/>
                <w:szCs w:val="20"/>
                <w:lang w:eastAsia="ru-RU"/>
              </w:rPr>
              <w:t xml:space="preserve"> Правительства Саратовской области от 3 июня 2003 года N 61-П "О порядке разработки и реализации долгосрочных областных целевых программ"</w:t>
            </w:r>
          </w:p>
        </w:tc>
      </w:tr>
    </w:tbl>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48" w:name="sub_12100"/>
      <w:r w:rsidRPr="005F1A3B">
        <w:rPr>
          <w:rFonts w:ascii="Arial" w:hAnsi="Arial" w:cs="Arial"/>
          <w:b/>
          <w:bCs/>
          <w:color w:val="26282F"/>
          <w:sz w:val="20"/>
          <w:szCs w:val="20"/>
          <w:lang w:eastAsia="ru-RU"/>
        </w:rPr>
        <w:t xml:space="preserve">Система мероприятий подпрограммы "Развитие системы общего и дополнительного образования" </w:t>
      </w:r>
    </w:p>
    <w:bookmarkEnd w:id="48"/>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tbl>
      <w:tblPr>
        <w:tblW w:w="161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51"/>
        <w:gridCol w:w="3135"/>
        <w:gridCol w:w="1134"/>
        <w:gridCol w:w="71"/>
        <w:gridCol w:w="1346"/>
        <w:gridCol w:w="54"/>
        <w:gridCol w:w="1505"/>
        <w:gridCol w:w="315"/>
        <w:gridCol w:w="1103"/>
        <w:gridCol w:w="437"/>
        <w:gridCol w:w="1264"/>
        <w:gridCol w:w="136"/>
        <w:gridCol w:w="2660"/>
        <w:gridCol w:w="1740"/>
      </w:tblGrid>
      <w:tr w:rsidR="005F1A3B" w:rsidRPr="005F1A3B" w:rsidTr="001A7FD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bookmarkStart w:id="49" w:name="sub_10300"/>
            <w:r w:rsidRPr="005F1A3B">
              <w:rPr>
                <w:rFonts w:ascii="Arial" w:hAnsi="Arial" w:cs="Arial"/>
                <w:sz w:val="20"/>
                <w:szCs w:val="20"/>
                <w:lang w:eastAsia="ru-RU"/>
              </w:rPr>
              <w:t xml:space="preserve">N </w:t>
            </w:r>
            <w:proofErr w:type="spellStart"/>
            <w:proofErr w:type="gramStart"/>
            <w:r w:rsidRPr="005F1A3B">
              <w:rPr>
                <w:rFonts w:ascii="Arial" w:hAnsi="Arial" w:cs="Arial"/>
                <w:sz w:val="20"/>
                <w:szCs w:val="20"/>
                <w:lang w:eastAsia="ru-RU"/>
              </w:rPr>
              <w:t>п</w:t>
            </w:r>
            <w:proofErr w:type="spellEnd"/>
            <w:proofErr w:type="gramEnd"/>
            <w:r w:rsidRPr="005F1A3B">
              <w:rPr>
                <w:rFonts w:ascii="Arial" w:hAnsi="Arial" w:cs="Arial"/>
                <w:sz w:val="20"/>
                <w:szCs w:val="20"/>
                <w:lang w:eastAsia="ru-RU"/>
              </w:rPr>
              <w:t>/</w:t>
            </w:r>
            <w:proofErr w:type="spellStart"/>
            <w:r w:rsidRPr="005F1A3B">
              <w:rPr>
                <w:rFonts w:ascii="Arial" w:hAnsi="Arial" w:cs="Arial"/>
                <w:sz w:val="20"/>
                <w:szCs w:val="20"/>
                <w:lang w:eastAsia="ru-RU"/>
              </w:rPr>
              <w:t>п</w:t>
            </w:r>
            <w:proofErr w:type="spellEnd"/>
          </w:p>
        </w:tc>
        <w:tc>
          <w:tcPr>
            <w:tcW w:w="3686"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Срок исполнения (годы)</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Объем финансового обеспечения, всего (тыс. рублей)</w:t>
            </w:r>
          </w:p>
        </w:tc>
        <w:tc>
          <w:tcPr>
            <w:tcW w:w="2977" w:type="dxa"/>
            <w:gridSpan w:val="4"/>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В том числе за счет средств</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proofErr w:type="gramStart"/>
            <w:r w:rsidRPr="005F1A3B">
              <w:rPr>
                <w:rFonts w:ascii="Arial" w:hAnsi="Arial" w:cs="Arial"/>
                <w:sz w:val="20"/>
                <w:szCs w:val="20"/>
                <w:lang w:eastAsia="ru-RU"/>
              </w:rPr>
              <w:t>Ответственные</w:t>
            </w:r>
            <w:proofErr w:type="gramEnd"/>
            <w:r w:rsidRPr="005F1A3B">
              <w:rPr>
                <w:rFonts w:ascii="Arial" w:hAnsi="Arial" w:cs="Arial"/>
                <w:sz w:val="20"/>
                <w:szCs w:val="20"/>
                <w:lang w:eastAsia="ru-RU"/>
              </w:rPr>
              <w:t xml:space="preserve"> за выполнение</w:t>
            </w:r>
          </w:p>
        </w:tc>
        <w:tc>
          <w:tcPr>
            <w:tcW w:w="4536" w:type="dxa"/>
            <w:gridSpan w:val="3"/>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Ожидаемые результаты</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7"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федерального бюджета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w:t>
            </w: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областного бюджета</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6160" w:type="dxa"/>
            <w:gridSpan w:val="15"/>
            <w:tcBorders>
              <w:top w:val="single" w:sz="4" w:space="0" w:color="auto"/>
              <w:bottom w:val="single" w:sz="4" w:space="0" w:color="auto"/>
            </w:tcBorders>
          </w:tcPr>
          <w:p w:rsidR="005F1A3B" w:rsidRPr="005F1A3B" w:rsidRDefault="005F1A3B" w:rsidP="001A7FDF">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50" w:name="sub_12110"/>
            <w:r w:rsidRPr="005F1A3B">
              <w:rPr>
                <w:rFonts w:ascii="Arial" w:hAnsi="Arial" w:cs="Arial"/>
                <w:b/>
                <w:bCs/>
                <w:color w:val="26282F"/>
                <w:sz w:val="20"/>
                <w:szCs w:val="20"/>
                <w:lang w:eastAsia="ru-RU"/>
              </w:rPr>
              <w:t>Раздел 1. Достижение стратегических ориентиров национальной образовательной инициативы "Наша новая школа"</w:t>
            </w:r>
            <w:bookmarkEnd w:id="50"/>
          </w:p>
        </w:tc>
      </w:tr>
      <w:tr w:rsidR="005F1A3B" w:rsidRPr="005F1A3B" w:rsidTr="001A7FDF">
        <w:tblPrEx>
          <w:tblCellMar>
            <w:top w:w="0" w:type="dxa"/>
            <w:bottom w:w="0" w:type="dxa"/>
          </w:tblCellMar>
        </w:tblPrEx>
        <w:tc>
          <w:tcPr>
            <w:tcW w:w="709"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w:t>
            </w:r>
          </w:p>
        </w:tc>
        <w:tc>
          <w:tcPr>
            <w:tcW w:w="3686"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областного конкурса на лучшую модель организации внеурочной деятельности образовательного учреждения в рамках реализации федеральных государственных образовательных стандартов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1600,0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1600,0</w:t>
            </w:r>
          </w:p>
        </w:tc>
        <w:tc>
          <w:tcPr>
            <w:tcW w:w="1701"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4536" w:type="dxa"/>
            <w:gridSpan w:val="3"/>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распространение передового опыта, награждение 15 образовательных учреждений - победителей конкурса</w:t>
            </w:r>
          </w:p>
        </w:tc>
      </w:tr>
      <w:tr w:rsidR="005F1A3B" w:rsidRPr="005F1A3B" w:rsidTr="001A7FDF">
        <w:tblPrEx>
          <w:tblCellMar>
            <w:top w:w="0" w:type="dxa"/>
            <w:bottom w:w="0" w:type="dxa"/>
          </w:tblCellMar>
        </w:tblPrEx>
        <w:tc>
          <w:tcPr>
            <w:tcW w:w="709"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w:t>
            </w:r>
          </w:p>
        </w:tc>
        <w:tc>
          <w:tcPr>
            <w:tcW w:w="3686"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областного конкурса на лучшую организацию дополнительного образования по направлению технического творчества</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1600,0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1600,0</w:t>
            </w:r>
          </w:p>
        </w:tc>
        <w:tc>
          <w:tcPr>
            <w:tcW w:w="1701"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4536" w:type="dxa"/>
            <w:gridSpan w:val="3"/>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распространение передового опыта, награждение 15 образовательных учреждений - победителей конкурса</w:t>
            </w:r>
          </w:p>
        </w:tc>
      </w:tr>
      <w:tr w:rsidR="005F1A3B" w:rsidRPr="005F1A3B" w:rsidTr="001A7FD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1.3.</w:t>
            </w:r>
          </w:p>
        </w:tc>
        <w:tc>
          <w:tcPr>
            <w:tcW w:w="3686"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областного праздника, посвященного Дню учителя, и церемонии, посвященной занесению на доску почета работников образования Саратовской области</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1650,0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1650,0</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4536" w:type="dxa"/>
            <w:gridSpan w:val="3"/>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повышение престижа учительской профессии</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550,0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550,0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550,0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lastRenderedPageBreak/>
              <w:t>1.4.</w:t>
            </w:r>
          </w:p>
        </w:tc>
        <w:tc>
          <w:tcPr>
            <w:tcW w:w="3686"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областного конкурса профессионального мастерства "Учитель года". Участие победителя регионального конкурса во всероссийском конкурсе "Учитель года"</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2250,0</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4536" w:type="dxa"/>
            <w:gridSpan w:val="3"/>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повышение престижа учительской профессии, ежегодно 3 победителя</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750,0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750,0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750,0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w:t>
            </w:r>
          </w:p>
        </w:tc>
        <w:tc>
          <w:tcPr>
            <w:tcW w:w="3686"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областных педагогических конференций, коллегий, совещаний министерства образования области по вопросам модернизации системы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750,0</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4536" w:type="dxa"/>
            <w:gridSpan w:val="3"/>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принятие объективных управленческих решений, обмен передовым педагогическим опытом. Проведение 6 коллегий, 1 областного совещания ежегодно</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1.6.</w:t>
            </w:r>
          </w:p>
        </w:tc>
        <w:tc>
          <w:tcPr>
            <w:tcW w:w="3686"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Участие в межрегиональных и всероссийских семинарах, совещаниях, форумах по проблемам модернизации образования, введения нового государственного стандарта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4536" w:type="dxa"/>
            <w:gridSpan w:val="3"/>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обмен опытом с регионами, участие 3 человек ежегодно</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bookmarkStart w:id="51" w:name="sub_12117"/>
            <w:r w:rsidRPr="005F1A3B">
              <w:rPr>
                <w:rFonts w:ascii="Arial" w:hAnsi="Arial" w:cs="Arial"/>
                <w:sz w:val="20"/>
                <w:szCs w:val="20"/>
                <w:lang w:eastAsia="ru-RU"/>
              </w:rPr>
              <w:t>1.7.</w:t>
            </w:r>
            <w:bookmarkEnd w:id="51"/>
          </w:p>
        </w:tc>
        <w:tc>
          <w:tcPr>
            <w:tcW w:w="3686"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Обеспечение условий для внедрения технологий дистанционного обучения детей с ограниченными возможностями здоровья, обучающихся в общеобразовательных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34879,3</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34879,3</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4536" w:type="dxa"/>
            <w:gridSpan w:val="3"/>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равных возможностей для всех обучающихся общеобразовательных учреждений, обучение ежегодно 285 детей-инвалидов</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bookmarkStart w:id="52" w:name="sub_121171"/>
            <w:r w:rsidRPr="005F1A3B">
              <w:rPr>
                <w:rFonts w:ascii="Arial" w:hAnsi="Arial" w:cs="Arial"/>
                <w:sz w:val="20"/>
                <w:szCs w:val="20"/>
                <w:lang w:eastAsia="ru-RU"/>
              </w:rPr>
              <w:t>2013</w:t>
            </w:r>
            <w:bookmarkEnd w:id="52"/>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12579,3</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12579,3</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11150,0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11150,0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11150,0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11150,0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w:t>
            </w:r>
          </w:p>
        </w:tc>
        <w:tc>
          <w:tcPr>
            <w:tcW w:w="3686"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Мероприятия в рамках проекта модернизации региональной системы общего образования: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800000,0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800000,0</w:t>
            </w: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органы местного самоуправления, осуществляющие управление в сфере образования (по согласованию)</w:t>
            </w:r>
          </w:p>
        </w:tc>
        <w:tc>
          <w:tcPr>
            <w:tcW w:w="4536" w:type="dxa"/>
            <w:gridSpan w:val="3"/>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модернизация региональной системы общего образования, оборудование будет направлено в 100 процентов образовательных учреждений</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приобретение оборудования</w:t>
            </w:r>
          </w:p>
        </w:tc>
        <w:tc>
          <w:tcPr>
            <w:tcW w:w="113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490000,0</w:t>
            </w: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приобретение транспортных сре</w:t>
            </w:r>
            <w:proofErr w:type="gramStart"/>
            <w:r w:rsidRPr="005F1A3B">
              <w:rPr>
                <w:rFonts w:ascii="Arial" w:hAnsi="Arial" w:cs="Arial"/>
                <w:sz w:val="20"/>
                <w:szCs w:val="20"/>
                <w:lang w:eastAsia="ru-RU"/>
              </w:rPr>
              <w:t>дств дл</w:t>
            </w:r>
            <w:proofErr w:type="gramEnd"/>
            <w:r w:rsidRPr="005F1A3B">
              <w:rPr>
                <w:rFonts w:ascii="Arial" w:hAnsi="Arial" w:cs="Arial"/>
                <w:sz w:val="20"/>
                <w:szCs w:val="20"/>
                <w:lang w:eastAsia="ru-RU"/>
              </w:rPr>
              <w:t>я перевозки обучающихся</w:t>
            </w:r>
          </w:p>
        </w:tc>
        <w:tc>
          <w:tcPr>
            <w:tcW w:w="113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9000,0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9000,0</w:t>
            </w: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пополнение фондов школьных библиотек</w:t>
            </w:r>
          </w:p>
        </w:tc>
        <w:tc>
          <w:tcPr>
            <w:tcW w:w="113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4000,0</w:t>
            </w: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повышение квалификации, профессиональная переподготовка руководителей общеобразовательных учреждений</w:t>
            </w:r>
          </w:p>
        </w:tc>
        <w:tc>
          <w:tcPr>
            <w:tcW w:w="113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17000,0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17000,0</w:t>
            </w: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осуществление мероприятий, </w:t>
            </w:r>
            <w:r w:rsidRPr="005F1A3B">
              <w:rPr>
                <w:rFonts w:ascii="Arial" w:hAnsi="Arial" w:cs="Arial"/>
                <w:sz w:val="20"/>
                <w:szCs w:val="20"/>
                <w:lang w:eastAsia="ru-RU"/>
              </w:rPr>
              <w:lastRenderedPageBreak/>
              <w:t>направленных на энергосбережение в системе общего образования</w:t>
            </w:r>
          </w:p>
        </w:tc>
        <w:tc>
          <w:tcPr>
            <w:tcW w:w="113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80000,0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80000,0</w:t>
            </w: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капитального ремонта общеобразовательных учреждений</w:t>
            </w:r>
          </w:p>
        </w:tc>
        <w:tc>
          <w:tcPr>
            <w:tcW w:w="113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200000,0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200000,0</w:t>
            </w: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1.9.</w:t>
            </w:r>
          </w:p>
        </w:tc>
        <w:tc>
          <w:tcPr>
            <w:tcW w:w="3686"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Создание и поддержка </w:t>
            </w:r>
            <w:proofErr w:type="spellStart"/>
            <w:r w:rsidRPr="005F1A3B">
              <w:rPr>
                <w:rFonts w:ascii="Arial" w:hAnsi="Arial" w:cs="Arial"/>
                <w:sz w:val="20"/>
                <w:szCs w:val="20"/>
                <w:lang w:eastAsia="ru-RU"/>
              </w:rPr>
              <w:t>стажировочной</w:t>
            </w:r>
            <w:proofErr w:type="spellEnd"/>
            <w:r w:rsidRPr="005F1A3B">
              <w:rPr>
                <w:rFonts w:ascii="Arial" w:hAnsi="Arial" w:cs="Arial"/>
                <w:sz w:val="20"/>
                <w:szCs w:val="20"/>
                <w:lang w:eastAsia="ru-RU"/>
              </w:rPr>
              <w:t xml:space="preserve"> площадки по распространению моделей формирования культуры здорового и безопасного образа жизни обучающихся</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2430,0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900,0</w:t>
            </w: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1530,0</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министерство образования области, ГАОУ ДПО </w:t>
            </w:r>
            <w:proofErr w:type="spellStart"/>
            <w:r w:rsidRPr="005F1A3B">
              <w:rPr>
                <w:rFonts w:ascii="Arial" w:hAnsi="Arial" w:cs="Arial"/>
                <w:sz w:val="20"/>
                <w:szCs w:val="20"/>
                <w:lang w:eastAsia="ru-RU"/>
              </w:rPr>
              <w:t>СарИПКиПРО</w:t>
            </w:r>
            <w:proofErr w:type="spellEnd"/>
            <w:r w:rsidRPr="005F1A3B">
              <w:rPr>
                <w:rFonts w:ascii="Arial" w:hAnsi="Arial" w:cs="Arial"/>
                <w:sz w:val="20"/>
                <w:szCs w:val="20"/>
                <w:lang w:eastAsia="ru-RU"/>
              </w:rPr>
              <w:t xml:space="preserve"> (по согласованию)</w:t>
            </w:r>
          </w:p>
        </w:tc>
        <w:tc>
          <w:tcPr>
            <w:tcW w:w="4536" w:type="dxa"/>
            <w:gridSpan w:val="3"/>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диссеминация передового опыта, создание площадок на базе 5 образовательных учреждений</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1410,0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900,0</w:t>
            </w: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510,0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510,0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510,0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686"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510,0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510,0</w:t>
            </w:r>
          </w:p>
        </w:tc>
        <w:tc>
          <w:tcPr>
            <w:tcW w:w="1701" w:type="dxa"/>
            <w:gridSpan w:val="2"/>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1.10.</w:t>
            </w:r>
          </w:p>
        </w:tc>
        <w:tc>
          <w:tcPr>
            <w:tcW w:w="3686"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Предоставление </w:t>
            </w:r>
            <w:hyperlink r:id="rId33" w:history="1">
              <w:r w:rsidRPr="005F1A3B">
                <w:rPr>
                  <w:rFonts w:ascii="Arial" w:hAnsi="Arial" w:cs="Arial"/>
                  <w:color w:val="106BBE"/>
                  <w:sz w:val="20"/>
                  <w:szCs w:val="20"/>
                  <w:lang w:eastAsia="ru-RU"/>
                </w:rPr>
                <w:t>субсидии</w:t>
              </w:r>
            </w:hyperlink>
            <w:r w:rsidRPr="005F1A3B">
              <w:rPr>
                <w:rFonts w:ascii="Arial" w:hAnsi="Arial" w:cs="Arial"/>
                <w:sz w:val="20"/>
                <w:szCs w:val="20"/>
                <w:lang w:eastAsia="ru-RU"/>
              </w:rPr>
              <w:t xml:space="preserve"> бюджетам муниципальных районов и городских округов </w:t>
            </w:r>
            <w:proofErr w:type="gramStart"/>
            <w:r w:rsidRPr="005F1A3B">
              <w:rPr>
                <w:rFonts w:ascii="Arial" w:hAnsi="Arial" w:cs="Arial"/>
                <w:sz w:val="20"/>
                <w:szCs w:val="20"/>
                <w:lang w:eastAsia="ru-RU"/>
              </w:rPr>
              <w:t>области</w:t>
            </w:r>
            <w:proofErr w:type="gramEnd"/>
            <w:r w:rsidRPr="005F1A3B">
              <w:rPr>
                <w:rFonts w:ascii="Arial" w:hAnsi="Arial" w:cs="Arial"/>
                <w:sz w:val="20"/>
                <w:szCs w:val="20"/>
                <w:lang w:eastAsia="ru-RU"/>
              </w:rPr>
              <w:t xml:space="preserve"> на организацию подвоза обучающихся к муниципальным общеобразовательным учреждениям области</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22600,0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22600,0</w:t>
            </w:r>
          </w:p>
        </w:tc>
        <w:tc>
          <w:tcPr>
            <w:tcW w:w="1701"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4536" w:type="dxa"/>
            <w:gridSpan w:val="3"/>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организация подвоза более 7 тыс. </w:t>
            </w:r>
            <w:proofErr w:type="gramStart"/>
            <w:r w:rsidRPr="005F1A3B">
              <w:rPr>
                <w:rFonts w:ascii="Arial" w:hAnsi="Arial" w:cs="Arial"/>
                <w:sz w:val="20"/>
                <w:szCs w:val="20"/>
                <w:lang w:eastAsia="ru-RU"/>
              </w:rPr>
              <w:t>обучающихся</w:t>
            </w:r>
            <w:proofErr w:type="gramEnd"/>
            <w:r w:rsidRPr="005F1A3B">
              <w:rPr>
                <w:rFonts w:ascii="Arial" w:hAnsi="Arial" w:cs="Arial"/>
                <w:sz w:val="20"/>
                <w:szCs w:val="20"/>
                <w:lang w:eastAsia="ru-RU"/>
              </w:rPr>
              <w:t xml:space="preserve"> для получения общего образования</w:t>
            </w:r>
          </w:p>
        </w:tc>
      </w:tr>
      <w:tr w:rsidR="005F1A3B" w:rsidRPr="005F1A3B" w:rsidTr="005F1A3B">
        <w:tblPrEx>
          <w:tblCellMar>
            <w:top w:w="0" w:type="dxa"/>
            <w:bottom w:w="0" w:type="dxa"/>
          </w:tblCellMar>
        </w:tblPrEx>
        <w:tc>
          <w:tcPr>
            <w:tcW w:w="4395" w:type="dxa"/>
            <w:gridSpan w:val="3"/>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rPr>
                <w:rFonts w:ascii="Arial" w:hAnsi="Arial" w:cs="Arial"/>
                <w:sz w:val="20"/>
                <w:szCs w:val="20"/>
                <w:lang w:eastAsia="ru-RU"/>
              </w:rPr>
            </w:pPr>
            <w:bookmarkStart w:id="53" w:name="sub_121199"/>
            <w:r w:rsidRPr="005F1A3B">
              <w:rPr>
                <w:rFonts w:ascii="Arial" w:hAnsi="Arial" w:cs="Arial"/>
                <w:sz w:val="20"/>
                <w:szCs w:val="20"/>
                <w:lang w:eastAsia="ru-RU"/>
              </w:rPr>
              <w:t>Итого по разделу:</w:t>
            </w:r>
            <w:bookmarkEnd w:id="53"/>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867909,3</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800900,0</w:t>
            </w: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67009,3</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5F1A3B">
        <w:tblPrEx>
          <w:tblCellMar>
            <w:top w:w="0" w:type="dxa"/>
            <w:bottom w:w="0" w:type="dxa"/>
          </w:tblCellMar>
        </w:tblPrEx>
        <w:tc>
          <w:tcPr>
            <w:tcW w:w="4395" w:type="dxa"/>
            <w:gridSpan w:val="3"/>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bookmarkStart w:id="54" w:name="sub_1211991"/>
            <w:r w:rsidRPr="005F1A3B">
              <w:rPr>
                <w:rFonts w:ascii="Arial" w:hAnsi="Arial" w:cs="Arial"/>
                <w:sz w:val="20"/>
                <w:szCs w:val="20"/>
                <w:lang w:eastAsia="ru-RU"/>
              </w:rPr>
              <w:t>2013</w:t>
            </w:r>
            <w:bookmarkEnd w:id="54"/>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838189,3</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800900,0</w:t>
            </w: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37289,3</w:t>
            </w:r>
          </w:p>
        </w:tc>
        <w:tc>
          <w:tcPr>
            <w:tcW w:w="1701" w:type="dxa"/>
            <w:gridSpan w:val="2"/>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5F1A3B">
        <w:tblPrEx>
          <w:tblCellMar>
            <w:top w:w="0" w:type="dxa"/>
            <w:bottom w:w="0" w:type="dxa"/>
          </w:tblCellMar>
        </w:tblPrEx>
        <w:tc>
          <w:tcPr>
            <w:tcW w:w="4395" w:type="dxa"/>
            <w:gridSpan w:val="3"/>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14860,0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14860,0</w:t>
            </w:r>
          </w:p>
        </w:tc>
        <w:tc>
          <w:tcPr>
            <w:tcW w:w="1701" w:type="dxa"/>
            <w:gridSpan w:val="2"/>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5F1A3B">
        <w:tblPrEx>
          <w:tblCellMar>
            <w:top w:w="0" w:type="dxa"/>
            <w:bottom w:w="0" w:type="dxa"/>
          </w:tblCellMar>
        </w:tblPrEx>
        <w:tc>
          <w:tcPr>
            <w:tcW w:w="4395" w:type="dxa"/>
            <w:gridSpan w:val="3"/>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417"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14860,0</w:t>
            </w:r>
          </w:p>
        </w:tc>
        <w:tc>
          <w:tcPr>
            <w:tcW w:w="1559"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18"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14860,0</w:t>
            </w:r>
          </w:p>
        </w:tc>
        <w:tc>
          <w:tcPr>
            <w:tcW w:w="1701" w:type="dxa"/>
            <w:gridSpan w:val="2"/>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536" w:type="dxa"/>
            <w:gridSpan w:val="3"/>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6160" w:type="dxa"/>
            <w:gridSpan w:val="15"/>
            <w:tcBorders>
              <w:top w:val="single" w:sz="4" w:space="0" w:color="auto"/>
              <w:bottom w:val="single" w:sz="4" w:space="0" w:color="auto"/>
            </w:tcBorders>
          </w:tcPr>
          <w:p w:rsidR="005F1A3B" w:rsidRPr="005F1A3B" w:rsidRDefault="005F1A3B" w:rsidP="001A7FDF">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Раздел 2. Разработка и внедрение в учебно-воспитательный процесс эффективных моделей успешной социализации детей</w:t>
            </w:r>
          </w:p>
        </w:tc>
      </w:tr>
      <w:tr w:rsidR="005F1A3B" w:rsidRPr="005F1A3B" w:rsidTr="001A7FDF">
        <w:tblPrEx>
          <w:tblCellMar>
            <w:top w:w="0" w:type="dxa"/>
            <w:bottom w:w="0" w:type="dxa"/>
          </w:tblCellMar>
        </w:tblPrEx>
        <w:tc>
          <w:tcPr>
            <w:tcW w:w="1260" w:type="dxa"/>
            <w:gridSpan w:val="2"/>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2.1.</w:t>
            </w:r>
          </w:p>
        </w:tc>
        <w:tc>
          <w:tcPr>
            <w:tcW w:w="4340" w:type="dxa"/>
            <w:gridSpan w:val="3"/>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областного конкурса "Лучший ученический класс"</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12000,0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12000,0</w:t>
            </w:r>
          </w:p>
        </w:tc>
        <w:tc>
          <w:tcPr>
            <w:tcW w:w="266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17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охват более 13 тыс. обучающихся ежегодно, награждение 484 классов - победителей конкурса</w:t>
            </w:r>
          </w:p>
        </w:tc>
      </w:tr>
      <w:tr w:rsidR="005F1A3B" w:rsidRPr="005F1A3B" w:rsidTr="001A7FDF">
        <w:tblPrEx>
          <w:tblCellMar>
            <w:top w:w="0" w:type="dxa"/>
            <w:bottom w:w="0" w:type="dxa"/>
          </w:tblCellMar>
        </w:tblPrEx>
        <w:tc>
          <w:tcPr>
            <w:tcW w:w="126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340" w:type="dxa"/>
            <w:gridSpan w:val="3"/>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26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340" w:type="dxa"/>
            <w:gridSpan w:val="3"/>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26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340" w:type="dxa"/>
            <w:gridSpan w:val="3"/>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5600" w:type="dxa"/>
            <w:gridSpan w:val="5"/>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rPr>
                <w:rFonts w:ascii="Arial" w:hAnsi="Arial" w:cs="Arial"/>
                <w:sz w:val="20"/>
                <w:szCs w:val="20"/>
                <w:lang w:eastAsia="ru-RU"/>
              </w:rPr>
            </w:pPr>
            <w:r w:rsidRPr="005F1A3B">
              <w:rPr>
                <w:rFonts w:ascii="Arial" w:hAnsi="Arial" w:cs="Arial"/>
                <w:sz w:val="20"/>
                <w:szCs w:val="20"/>
                <w:lang w:eastAsia="ru-RU"/>
              </w:rPr>
              <w:t>Итого по разделу:</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12000,0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12000,0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5600" w:type="dxa"/>
            <w:gridSpan w:val="5"/>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5600" w:type="dxa"/>
            <w:gridSpan w:val="5"/>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5600" w:type="dxa"/>
            <w:gridSpan w:val="5"/>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6160" w:type="dxa"/>
            <w:gridSpan w:val="15"/>
            <w:tcBorders>
              <w:top w:val="single" w:sz="4" w:space="0" w:color="auto"/>
              <w:bottom w:val="single" w:sz="4" w:space="0" w:color="auto"/>
            </w:tcBorders>
          </w:tcPr>
          <w:p w:rsidR="005F1A3B" w:rsidRPr="005F1A3B" w:rsidRDefault="005F1A3B" w:rsidP="001A7FDF">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 xml:space="preserve">Раздел 3. Создание условий для развития системы оценки качества образования и </w:t>
            </w:r>
            <w:proofErr w:type="spellStart"/>
            <w:r w:rsidRPr="005F1A3B">
              <w:rPr>
                <w:rFonts w:ascii="Arial" w:hAnsi="Arial" w:cs="Arial"/>
                <w:b/>
                <w:bCs/>
                <w:color w:val="26282F"/>
                <w:sz w:val="20"/>
                <w:szCs w:val="20"/>
                <w:lang w:eastAsia="ru-RU"/>
              </w:rPr>
              <w:t>востребованности</w:t>
            </w:r>
            <w:proofErr w:type="spellEnd"/>
            <w:r w:rsidRPr="005F1A3B">
              <w:rPr>
                <w:rFonts w:ascii="Arial" w:hAnsi="Arial" w:cs="Arial"/>
                <w:b/>
                <w:bCs/>
                <w:color w:val="26282F"/>
                <w:sz w:val="20"/>
                <w:szCs w:val="20"/>
                <w:lang w:eastAsia="ru-RU"/>
              </w:rPr>
              <w:t xml:space="preserve"> образовательных услуг</w:t>
            </w:r>
          </w:p>
        </w:tc>
      </w:tr>
      <w:tr w:rsidR="005F1A3B" w:rsidRPr="005F1A3B" w:rsidTr="001A7FDF">
        <w:tblPrEx>
          <w:tblCellMar>
            <w:top w:w="0" w:type="dxa"/>
            <w:bottom w:w="0" w:type="dxa"/>
          </w:tblCellMar>
        </w:tblPrEx>
        <w:tc>
          <w:tcPr>
            <w:tcW w:w="1260" w:type="dxa"/>
            <w:gridSpan w:val="2"/>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3.1.</w:t>
            </w:r>
          </w:p>
        </w:tc>
        <w:tc>
          <w:tcPr>
            <w:tcW w:w="4340" w:type="dxa"/>
            <w:gridSpan w:val="3"/>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Организация государственной (итоговой) аттестации выпускников 9-х классов</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15600,0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15600,0</w:t>
            </w:r>
          </w:p>
        </w:tc>
        <w:tc>
          <w:tcPr>
            <w:tcW w:w="266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министерство образования области, ГКУ СО "РЦОКО" (по </w:t>
            </w:r>
            <w:r w:rsidRPr="005F1A3B">
              <w:rPr>
                <w:rFonts w:ascii="Arial" w:hAnsi="Arial" w:cs="Arial"/>
                <w:sz w:val="20"/>
                <w:szCs w:val="20"/>
                <w:lang w:eastAsia="ru-RU"/>
              </w:rPr>
              <w:lastRenderedPageBreak/>
              <w:t>согласованию)</w:t>
            </w:r>
          </w:p>
        </w:tc>
        <w:tc>
          <w:tcPr>
            <w:tcW w:w="17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lastRenderedPageBreak/>
              <w:t xml:space="preserve">формирование региональной системы оценки </w:t>
            </w:r>
            <w:r w:rsidRPr="005F1A3B">
              <w:rPr>
                <w:rFonts w:ascii="Arial" w:hAnsi="Arial" w:cs="Arial"/>
                <w:sz w:val="20"/>
                <w:szCs w:val="20"/>
                <w:lang w:eastAsia="ru-RU"/>
              </w:rPr>
              <w:lastRenderedPageBreak/>
              <w:t>качества образования, ежегодно охват более 23 тыс. обучающихся 9-х классов</w:t>
            </w:r>
          </w:p>
        </w:tc>
      </w:tr>
      <w:tr w:rsidR="005F1A3B" w:rsidRPr="005F1A3B" w:rsidTr="001A7FDF">
        <w:tblPrEx>
          <w:tblCellMar>
            <w:top w:w="0" w:type="dxa"/>
            <w:bottom w:w="0" w:type="dxa"/>
          </w:tblCellMar>
        </w:tblPrEx>
        <w:tc>
          <w:tcPr>
            <w:tcW w:w="126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340" w:type="dxa"/>
            <w:gridSpan w:val="3"/>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26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340" w:type="dxa"/>
            <w:gridSpan w:val="3"/>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5300,0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5300,0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26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340" w:type="dxa"/>
            <w:gridSpan w:val="3"/>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5300,0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5300,0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260" w:type="dxa"/>
            <w:gridSpan w:val="2"/>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lastRenderedPageBreak/>
              <w:t>3.2.</w:t>
            </w:r>
          </w:p>
        </w:tc>
        <w:tc>
          <w:tcPr>
            <w:tcW w:w="4340" w:type="dxa"/>
            <w:gridSpan w:val="3"/>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Организация и проведение единого государственного экзамена</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15000,0</w:t>
            </w:r>
          </w:p>
        </w:tc>
        <w:tc>
          <w:tcPr>
            <w:tcW w:w="266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ГКУ СО "РЦОКО" (по согласованию)</w:t>
            </w:r>
          </w:p>
        </w:tc>
        <w:tc>
          <w:tcPr>
            <w:tcW w:w="17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формирование региональной системы оценки качества образования, ежегодно охват более 15 тыс. обучающихся, сдающих ЕГЭ</w:t>
            </w:r>
          </w:p>
        </w:tc>
      </w:tr>
      <w:tr w:rsidR="005F1A3B" w:rsidRPr="005F1A3B" w:rsidTr="001A7FDF">
        <w:tblPrEx>
          <w:tblCellMar>
            <w:top w:w="0" w:type="dxa"/>
            <w:bottom w:w="0" w:type="dxa"/>
          </w:tblCellMar>
        </w:tblPrEx>
        <w:tc>
          <w:tcPr>
            <w:tcW w:w="126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340" w:type="dxa"/>
            <w:gridSpan w:val="3"/>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26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340" w:type="dxa"/>
            <w:gridSpan w:val="3"/>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26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340" w:type="dxa"/>
            <w:gridSpan w:val="3"/>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260" w:type="dxa"/>
            <w:gridSpan w:val="2"/>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3.3.</w:t>
            </w:r>
          </w:p>
        </w:tc>
        <w:tc>
          <w:tcPr>
            <w:tcW w:w="4340" w:type="dxa"/>
            <w:gridSpan w:val="3"/>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Организация проведения мониторинга качества образования с использованием тестовых технологий</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2014-2015</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900,0</w:t>
            </w:r>
          </w:p>
        </w:tc>
        <w:tc>
          <w:tcPr>
            <w:tcW w:w="266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ГКУ СО "РЦОКО" (по согласованию)</w:t>
            </w:r>
          </w:p>
        </w:tc>
        <w:tc>
          <w:tcPr>
            <w:tcW w:w="17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мониторинга качества знаний, ежегодный охват более 20 тыс. человек</w:t>
            </w:r>
          </w:p>
        </w:tc>
      </w:tr>
      <w:tr w:rsidR="005F1A3B" w:rsidRPr="005F1A3B" w:rsidTr="001A7FDF">
        <w:tblPrEx>
          <w:tblCellMar>
            <w:top w:w="0" w:type="dxa"/>
            <w:bottom w:w="0" w:type="dxa"/>
          </w:tblCellMar>
        </w:tblPrEx>
        <w:tc>
          <w:tcPr>
            <w:tcW w:w="126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340" w:type="dxa"/>
            <w:gridSpan w:val="3"/>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26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340" w:type="dxa"/>
            <w:gridSpan w:val="3"/>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260" w:type="dxa"/>
            <w:gridSpan w:val="2"/>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3.4.</w:t>
            </w:r>
          </w:p>
        </w:tc>
        <w:tc>
          <w:tcPr>
            <w:tcW w:w="4340" w:type="dxa"/>
            <w:gridSpan w:val="3"/>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Обеспечение процедур аттестации педагогических работников государственных и муниципальных образовательных учреждений</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1500,0</w:t>
            </w:r>
          </w:p>
        </w:tc>
        <w:tc>
          <w:tcPr>
            <w:tcW w:w="266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17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повышение престижа учительской профессии</w:t>
            </w:r>
          </w:p>
        </w:tc>
      </w:tr>
      <w:tr w:rsidR="005F1A3B" w:rsidRPr="005F1A3B" w:rsidTr="001A7FDF">
        <w:tblPrEx>
          <w:tblCellMar>
            <w:top w:w="0" w:type="dxa"/>
            <w:bottom w:w="0" w:type="dxa"/>
          </w:tblCellMar>
        </w:tblPrEx>
        <w:tc>
          <w:tcPr>
            <w:tcW w:w="126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340" w:type="dxa"/>
            <w:gridSpan w:val="3"/>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26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340" w:type="dxa"/>
            <w:gridSpan w:val="3"/>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26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340" w:type="dxa"/>
            <w:gridSpan w:val="3"/>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5600" w:type="dxa"/>
            <w:gridSpan w:val="5"/>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rPr>
                <w:rFonts w:ascii="Arial" w:hAnsi="Arial" w:cs="Arial"/>
                <w:sz w:val="20"/>
                <w:szCs w:val="20"/>
                <w:lang w:eastAsia="ru-RU"/>
              </w:rPr>
            </w:pPr>
            <w:r w:rsidRPr="005F1A3B">
              <w:rPr>
                <w:rFonts w:ascii="Arial" w:hAnsi="Arial" w:cs="Arial"/>
                <w:sz w:val="20"/>
                <w:szCs w:val="20"/>
                <w:lang w:eastAsia="ru-RU"/>
              </w:rPr>
              <w:t>Итого по разделу:</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33000,0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33000,0</w:t>
            </w:r>
          </w:p>
        </w:tc>
        <w:tc>
          <w:tcPr>
            <w:tcW w:w="266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5600" w:type="dxa"/>
            <w:gridSpan w:val="5"/>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10500,0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10500,0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5600" w:type="dxa"/>
            <w:gridSpan w:val="5"/>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11250,0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11250,0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5600" w:type="dxa"/>
            <w:gridSpan w:val="5"/>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11250,0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11250,0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5600" w:type="dxa"/>
            <w:gridSpan w:val="5"/>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rPr>
                <w:rFonts w:ascii="Arial" w:hAnsi="Arial" w:cs="Arial"/>
                <w:sz w:val="20"/>
                <w:szCs w:val="20"/>
                <w:lang w:eastAsia="ru-RU"/>
              </w:rPr>
            </w:pPr>
            <w:bookmarkStart w:id="55" w:name="sub_12990"/>
            <w:r w:rsidRPr="005F1A3B">
              <w:rPr>
                <w:rFonts w:ascii="Arial" w:hAnsi="Arial" w:cs="Arial"/>
                <w:sz w:val="20"/>
                <w:szCs w:val="20"/>
                <w:lang w:eastAsia="ru-RU"/>
              </w:rPr>
              <w:t>Всего по подпрограмме:</w:t>
            </w:r>
            <w:bookmarkEnd w:id="55"/>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912909,3</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800900,0</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112009,3</w:t>
            </w:r>
          </w:p>
        </w:tc>
        <w:tc>
          <w:tcPr>
            <w:tcW w:w="2660"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5600" w:type="dxa"/>
            <w:gridSpan w:val="5"/>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bookmarkStart w:id="56" w:name="sub_129901"/>
            <w:r w:rsidRPr="005F1A3B">
              <w:rPr>
                <w:rFonts w:ascii="Arial" w:hAnsi="Arial" w:cs="Arial"/>
                <w:sz w:val="20"/>
                <w:szCs w:val="20"/>
                <w:lang w:eastAsia="ru-RU"/>
              </w:rPr>
              <w:t>2013</w:t>
            </w:r>
            <w:bookmarkEnd w:id="56"/>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852689,3</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800900,0</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51789,3</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5600" w:type="dxa"/>
            <w:gridSpan w:val="5"/>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30110,0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30110,0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5600" w:type="dxa"/>
            <w:gridSpan w:val="5"/>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82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30110,0</w:t>
            </w:r>
          </w:p>
        </w:tc>
        <w:tc>
          <w:tcPr>
            <w:tcW w:w="154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400" w:type="dxa"/>
            <w:gridSpan w:val="2"/>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30110,0</w:t>
            </w:r>
          </w:p>
        </w:tc>
        <w:tc>
          <w:tcPr>
            <w:tcW w:w="2660"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740"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bl>
    <w:p w:rsidR="005F1A3B" w:rsidRDefault="005F1A3B" w:rsidP="005F1A3B"/>
    <w:p w:rsidR="005F1A3B" w:rsidRPr="005F1A3B" w:rsidRDefault="005F1A3B" w:rsidP="005F1A3B">
      <w:pPr>
        <w:autoSpaceDE w:val="0"/>
        <w:autoSpaceDN w:val="0"/>
        <w:adjustRightInd w:val="0"/>
        <w:spacing w:before="75" w:after="0" w:line="240" w:lineRule="auto"/>
        <w:ind w:left="170"/>
        <w:jc w:val="both"/>
        <w:rPr>
          <w:rFonts w:ascii="Arial" w:hAnsi="Arial" w:cs="Arial"/>
          <w:color w:val="000000"/>
          <w:sz w:val="20"/>
          <w:szCs w:val="20"/>
          <w:shd w:val="clear" w:color="auto" w:fill="F0F0F0"/>
          <w:lang w:eastAsia="ru-RU"/>
        </w:rPr>
      </w:pPr>
      <w:r w:rsidRPr="005F1A3B">
        <w:rPr>
          <w:rFonts w:ascii="Arial" w:hAnsi="Arial" w:cs="Arial"/>
          <w:color w:val="000000"/>
          <w:sz w:val="20"/>
          <w:szCs w:val="20"/>
          <w:shd w:val="clear" w:color="auto" w:fill="F0F0F0"/>
          <w:lang w:eastAsia="ru-RU"/>
        </w:rPr>
        <w:t>Информация об изменениях:</w:t>
      </w:r>
    </w:p>
    <w:bookmarkStart w:id="57" w:name="sub_518131472"/>
    <w:bookmarkEnd w:id="49"/>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r w:rsidRPr="005F1A3B">
        <w:rPr>
          <w:rFonts w:ascii="Arial" w:hAnsi="Arial" w:cs="Arial"/>
          <w:i/>
          <w:iCs/>
          <w:color w:val="353842"/>
          <w:sz w:val="20"/>
          <w:szCs w:val="20"/>
          <w:shd w:val="clear" w:color="auto" w:fill="F0F0F0"/>
          <w:lang w:eastAsia="ru-RU"/>
        </w:rPr>
        <w:lastRenderedPageBreak/>
        <w:fldChar w:fldCharType="begin"/>
      </w:r>
      <w:r w:rsidRPr="005F1A3B">
        <w:rPr>
          <w:rFonts w:ascii="Arial" w:hAnsi="Arial" w:cs="Arial"/>
          <w:i/>
          <w:iCs/>
          <w:color w:val="353842"/>
          <w:sz w:val="20"/>
          <w:szCs w:val="20"/>
          <w:shd w:val="clear" w:color="auto" w:fill="F0F0F0"/>
          <w:lang w:eastAsia="ru-RU"/>
        </w:rPr>
        <w:instrText>HYPERLINK "garantF1://9447804.1004"</w:instrText>
      </w:r>
      <w:r w:rsidRPr="005F1A3B">
        <w:rPr>
          <w:rFonts w:ascii="Arial" w:hAnsi="Arial" w:cs="Arial"/>
          <w:i/>
          <w:iCs/>
          <w:color w:val="353842"/>
          <w:sz w:val="20"/>
          <w:szCs w:val="20"/>
          <w:shd w:val="clear" w:color="auto" w:fill="F0F0F0"/>
          <w:lang w:eastAsia="ru-RU"/>
        </w:rPr>
      </w:r>
      <w:r w:rsidRPr="005F1A3B">
        <w:rPr>
          <w:rFonts w:ascii="Arial" w:hAnsi="Arial" w:cs="Arial"/>
          <w:i/>
          <w:iCs/>
          <w:color w:val="353842"/>
          <w:sz w:val="20"/>
          <w:szCs w:val="20"/>
          <w:shd w:val="clear" w:color="auto" w:fill="F0F0F0"/>
          <w:lang w:eastAsia="ru-RU"/>
        </w:rPr>
        <w:fldChar w:fldCharType="separate"/>
      </w:r>
      <w:r w:rsidRPr="005F1A3B">
        <w:rPr>
          <w:rFonts w:ascii="Arial" w:hAnsi="Arial" w:cs="Arial"/>
          <w:i/>
          <w:iCs/>
          <w:color w:val="106BBE"/>
          <w:sz w:val="20"/>
          <w:szCs w:val="20"/>
          <w:shd w:val="clear" w:color="auto" w:fill="F0F0F0"/>
          <w:lang w:eastAsia="ru-RU"/>
        </w:rPr>
        <w:t>Постановлением</w:t>
      </w:r>
      <w:r w:rsidRPr="005F1A3B">
        <w:rPr>
          <w:rFonts w:ascii="Arial" w:hAnsi="Arial" w:cs="Arial"/>
          <w:i/>
          <w:iCs/>
          <w:color w:val="353842"/>
          <w:sz w:val="20"/>
          <w:szCs w:val="20"/>
          <w:shd w:val="clear" w:color="auto" w:fill="F0F0F0"/>
          <w:lang w:eastAsia="ru-RU"/>
        </w:rPr>
        <w:fldChar w:fldCharType="end"/>
      </w:r>
      <w:r w:rsidRPr="005F1A3B">
        <w:rPr>
          <w:rFonts w:ascii="Arial" w:hAnsi="Arial" w:cs="Arial"/>
          <w:i/>
          <w:iCs/>
          <w:color w:val="353842"/>
          <w:sz w:val="20"/>
          <w:szCs w:val="20"/>
          <w:shd w:val="clear" w:color="auto" w:fill="F0F0F0"/>
          <w:lang w:eastAsia="ru-RU"/>
        </w:rPr>
        <w:t xml:space="preserve"> Правительства Саратовской области от 20 февраля 2013 г. N 78-П в настоящую подпрограмму внесены изменения, </w:t>
      </w:r>
      <w:hyperlink r:id="rId34" w:history="1">
        <w:r w:rsidRPr="005F1A3B">
          <w:rPr>
            <w:rFonts w:ascii="Arial" w:hAnsi="Arial" w:cs="Arial"/>
            <w:i/>
            <w:iCs/>
            <w:color w:val="106BBE"/>
            <w:sz w:val="20"/>
            <w:szCs w:val="20"/>
            <w:shd w:val="clear" w:color="auto" w:fill="F0F0F0"/>
            <w:lang w:eastAsia="ru-RU"/>
          </w:rPr>
          <w:t>вступающие в силу</w:t>
        </w:r>
      </w:hyperlink>
      <w:r w:rsidRPr="005F1A3B">
        <w:rPr>
          <w:rFonts w:ascii="Arial" w:hAnsi="Arial" w:cs="Arial"/>
          <w:i/>
          <w:iCs/>
          <w:color w:val="353842"/>
          <w:sz w:val="20"/>
          <w:szCs w:val="20"/>
          <w:shd w:val="clear" w:color="auto" w:fill="F0F0F0"/>
          <w:lang w:eastAsia="ru-RU"/>
        </w:rPr>
        <w:t xml:space="preserve"> со дня подписания названного постановления</w:t>
      </w:r>
    </w:p>
    <w:bookmarkEnd w:id="57"/>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r w:rsidRPr="005F1A3B">
        <w:rPr>
          <w:rFonts w:ascii="Arial" w:hAnsi="Arial" w:cs="Arial"/>
          <w:i/>
          <w:iCs/>
          <w:color w:val="353842"/>
          <w:sz w:val="20"/>
          <w:szCs w:val="20"/>
          <w:shd w:val="clear" w:color="auto" w:fill="F0F0F0"/>
          <w:lang w:eastAsia="ru-RU"/>
        </w:rPr>
        <w:t>См. текст подпрограммы в предыдущей редакции</w:t>
      </w: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 xml:space="preserve">Подпрограмма "Развитие системы </w:t>
      </w:r>
      <w:proofErr w:type="spellStart"/>
      <w:r w:rsidRPr="005F1A3B">
        <w:rPr>
          <w:rFonts w:ascii="Arial" w:hAnsi="Arial" w:cs="Arial"/>
          <w:b/>
          <w:bCs/>
          <w:color w:val="26282F"/>
          <w:sz w:val="20"/>
          <w:szCs w:val="20"/>
          <w:lang w:eastAsia="ru-RU"/>
        </w:rPr>
        <w:t>довузовского</w:t>
      </w:r>
      <w:proofErr w:type="spellEnd"/>
      <w:r w:rsidRPr="005F1A3B">
        <w:rPr>
          <w:rFonts w:ascii="Arial" w:hAnsi="Arial" w:cs="Arial"/>
          <w:b/>
          <w:bCs/>
          <w:color w:val="26282F"/>
          <w:sz w:val="20"/>
          <w:szCs w:val="20"/>
          <w:lang w:eastAsia="ru-RU"/>
        </w:rPr>
        <w:t xml:space="preserve"> профессионального образования" долгосрочной областной целевой программы "Развитие образования в Саратовской области" на 2013-2015 годы</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58" w:name="sub_1399"/>
      <w:r w:rsidRPr="005F1A3B">
        <w:rPr>
          <w:rFonts w:ascii="Arial" w:hAnsi="Arial" w:cs="Arial"/>
          <w:b/>
          <w:bCs/>
          <w:color w:val="26282F"/>
          <w:sz w:val="20"/>
          <w:szCs w:val="20"/>
          <w:lang w:eastAsia="ru-RU"/>
        </w:rPr>
        <w:t>Паспорт подпрограммы</w:t>
      </w:r>
    </w:p>
    <w:bookmarkEnd w:id="58"/>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29"/>
        <w:gridCol w:w="7277"/>
      </w:tblGrid>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59" w:name="sub_13991"/>
            <w:r w:rsidRPr="005F1A3B">
              <w:rPr>
                <w:rFonts w:ascii="Arial" w:hAnsi="Arial" w:cs="Arial"/>
                <w:b/>
                <w:bCs/>
                <w:color w:val="26282F"/>
                <w:sz w:val="20"/>
                <w:szCs w:val="20"/>
                <w:lang w:eastAsia="ru-RU"/>
              </w:rPr>
              <w:t>Наименование подпрограммы</w:t>
            </w:r>
            <w:bookmarkEnd w:id="59"/>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"Развитие системы </w:t>
            </w:r>
            <w:proofErr w:type="spellStart"/>
            <w:r w:rsidRPr="005F1A3B">
              <w:rPr>
                <w:rFonts w:ascii="Arial" w:hAnsi="Arial" w:cs="Arial"/>
                <w:sz w:val="20"/>
                <w:szCs w:val="20"/>
                <w:lang w:eastAsia="ru-RU"/>
              </w:rPr>
              <w:t>довузовского</w:t>
            </w:r>
            <w:proofErr w:type="spellEnd"/>
            <w:r w:rsidRPr="005F1A3B">
              <w:rPr>
                <w:rFonts w:ascii="Arial" w:hAnsi="Arial" w:cs="Arial"/>
                <w:sz w:val="20"/>
                <w:szCs w:val="20"/>
                <w:lang w:eastAsia="ru-RU"/>
              </w:rPr>
              <w:t xml:space="preserve"> профессионального образования" (далее - подпрограмма)</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 xml:space="preserve">Государственный заказчик </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Основной разработчик подпрограммы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Цель и задачи подпрограммы, важнейшие оценочные показатели</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Цель подпрограммы - создание эффективной системы профессионального образования, обеспечивающей сферу производства и услуг области квалифицированными специалистами и рабочими кадрами.</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Задачи подпрограммы:</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внедрение методов комплексного планирования объемов и структуры подготовки кадров на основе анализа прогнозных потребностей области в трудовых ресурсах по всем уровням профессионального образования;</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формирование эффективной территориально-отраслевой организации ресурсов региональной системы профессионального образования с привязкой к приоритетным секторам экономики области;</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внедрение механизмов разработки и экспертизы образовательных программ профессионального образования, основанных на </w:t>
            </w:r>
            <w:proofErr w:type="spellStart"/>
            <w:r w:rsidRPr="005F1A3B">
              <w:rPr>
                <w:rFonts w:ascii="Arial" w:hAnsi="Arial" w:cs="Arial"/>
                <w:sz w:val="20"/>
                <w:szCs w:val="20"/>
                <w:lang w:eastAsia="ru-RU"/>
              </w:rPr>
              <w:t>модульно-компетентностном</w:t>
            </w:r>
            <w:proofErr w:type="spellEnd"/>
            <w:r w:rsidRPr="005F1A3B">
              <w:rPr>
                <w:rFonts w:ascii="Arial" w:hAnsi="Arial" w:cs="Arial"/>
                <w:sz w:val="20"/>
                <w:szCs w:val="20"/>
                <w:lang w:eastAsia="ru-RU"/>
              </w:rPr>
              <w:t xml:space="preserve"> подходе и профессиональных стандартах, с прямым участием объединений работодателей;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комплексной системы профессиональной ориентации молодежи, направленной на повышение привлекательности программ профессионального образования, востребованных на региональном рынке труда;</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формирование регионального сегмента независимой системы оценки качества профессионального образования, включая оценку и сертификацию квалификаций выпускников;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развитие кадровых ресурсов региональной системы профессионального образования.</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lastRenderedPageBreak/>
              <w:t>Важнейшие оценочные показатели:</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доли лиц, принятых на программы НПО и СПО по востребованным профессиям/специальностям, с 61 до 80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доли учащихся/студентов учреждений НПО и СПО, прошедших практику или стажировку на предприятиях, в общем числе учащихся/студентов учреждений НПО/СПО с 77 до 95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доли профессиональных образовательных программ НПО и СПО, сформированных с участием работодателей, с 70 до 100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доли выпускников общеобразовательных учреждений, поступивших на программы НПО и СПО, в общем количестве выпускников с 37 до 41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доли выпускников программ профессионального образования/профессиональной подготовки, успешно прошедших сертификационные процедуры с 4 до 25 процентов</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lastRenderedPageBreak/>
              <w:t>Сроки и этапы реализации подпрограммы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2013-2015 годы</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Исполнители основных мероприятий</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министерство культуры области, министерство молодежной политики, спорта и туризма области, министерство промышленности и энергетики области, министерство сельского хозяйства области, торгово-промышленная палата области (по согласованию), Союз товаропроизводителей и работодателей области (по согласованию)</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60" w:name="sub_13997"/>
            <w:r w:rsidRPr="005F1A3B">
              <w:rPr>
                <w:rFonts w:ascii="Arial" w:hAnsi="Arial" w:cs="Arial"/>
                <w:b/>
                <w:bCs/>
                <w:color w:val="26282F"/>
                <w:sz w:val="20"/>
                <w:szCs w:val="20"/>
                <w:lang w:eastAsia="ru-RU"/>
              </w:rPr>
              <w:t>Объемы и источники обеспечения подпрограммы</w:t>
            </w:r>
            <w:bookmarkEnd w:id="60"/>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общий объем финансового обеспечения мероприятий подпрограммы составляет 237040,0 тыс. рублей, в том числе:</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 счет средств федерального бюджета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 - 110000,0 тыс. рублей, из них:</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 год - 25000,0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2014 год - 35000,0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2015 год - 50000,0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 счет средств областного бюджета - 14700,0 тыс. рублей, из них:</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 год - 4900,0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2014 год - 4900,0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2015 год - 4900,0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 счет средств внебюджетных источников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 - 112340,0 тыс. рублей, из них:</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 год - 25780,0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2014 год - 35780,0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2015 год - 50780,0 тыс. рублей</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 xml:space="preserve">Ожидаемые конечные </w:t>
            </w:r>
            <w:r w:rsidRPr="005F1A3B">
              <w:rPr>
                <w:rFonts w:ascii="Arial" w:hAnsi="Arial" w:cs="Arial"/>
                <w:b/>
                <w:bCs/>
                <w:color w:val="26282F"/>
                <w:sz w:val="20"/>
                <w:szCs w:val="20"/>
                <w:lang w:eastAsia="ru-RU"/>
              </w:rPr>
              <w:lastRenderedPageBreak/>
              <w:t>результаты реализации подпрограммы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lastRenderedPageBreak/>
              <w:t xml:space="preserve">формирование 4 отраслевых образовательных кластеров, включающих в </w:t>
            </w:r>
            <w:r w:rsidRPr="005F1A3B">
              <w:rPr>
                <w:rFonts w:ascii="Arial" w:hAnsi="Arial" w:cs="Arial"/>
                <w:sz w:val="20"/>
                <w:szCs w:val="20"/>
                <w:lang w:eastAsia="ru-RU"/>
              </w:rPr>
              <w:lastRenderedPageBreak/>
              <w:t>себя профильные учреждений высшего, среднего и начального профессионального образования, базовые предприятия и объединения работодателей в реальных секторах экономики;</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на базе учреждений начального и среднего профессионального образования 5 многофункциональных центров прикладных квалификаций в статусе отраслевых ресурсных центров;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2 отраслевых экспертно-методических центров сертификации и присвоения профессиональных квалификаций;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внедрение 200 сформированных с участием работодателей образовательных программ начального и среднего профессионального образования;</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внедрение новых форм и механизмов оценки и контроля качества профессионального образования с привлечением профессиональных объединений;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эффективной системы подготовки, переподготовки и повышения квалификации педагогических и управленческих кадров системы профессионального образования</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lastRenderedPageBreak/>
              <w:t xml:space="preserve">Система организации </w:t>
            </w:r>
            <w:proofErr w:type="gramStart"/>
            <w:r w:rsidRPr="005F1A3B">
              <w:rPr>
                <w:rFonts w:ascii="Arial" w:hAnsi="Arial" w:cs="Arial"/>
                <w:b/>
                <w:bCs/>
                <w:color w:val="26282F"/>
                <w:sz w:val="20"/>
                <w:szCs w:val="20"/>
                <w:lang w:eastAsia="ru-RU"/>
              </w:rPr>
              <w:t>контроля за</w:t>
            </w:r>
            <w:proofErr w:type="gramEnd"/>
            <w:r w:rsidRPr="005F1A3B">
              <w:rPr>
                <w:rFonts w:ascii="Arial" w:hAnsi="Arial" w:cs="Arial"/>
                <w:b/>
                <w:bCs/>
                <w:color w:val="26282F"/>
                <w:sz w:val="20"/>
                <w:szCs w:val="20"/>
                <w:lang w:eastAsia="ru-RU"/>
              </w:rPr>
              <w:t xml:space="preserve"> исполнением подпрограммы </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roofErr w:type="gramStart"/>
            <w:r w:rsidRPr="005F1A3B">
              <w:rPr>
                <w:rFonts w:ascii="Arial" w:hAnsi="Arial" w:cs="Arial"/>
                <w:sz w:val="20"/>
                <w:szCs w:val="20"/>
                <w:lang w:eastAsia="ru-RU"/>
              </w:rPr>
              <w:t>контроль за</w:t>
            </w:r>
            <w:proofErr w:type="gramEnd"/>
            <w:r w:rsidRPr="005F1A3B">
              <w:rPr>
                <w:rFonts w:ascii="Arial" w:hAnsi="Arial" w:cs="Arial"/>
                <w:sz w:val="20"/>
                <w:szCs w:val="20"/>
                <w:lang w:eastAsia="ru-RU"/>
              </w:rPr>
              <w:t xml:space="preserve"> исполнением подпрограммы осуществляет министерство образования области совместно с министерством экономического развития и торговли области в соответствии с </w:t>
            </w:r>
            <w:hyperlink r:id="rId35" w:history="1">
              <w:r w:rsidRPr="005F1A3B">
                <w:rPr>
                  <w:rFonts w:ascii="Arial" w:hAnsi="Arial" w:cs="Arial"/>
                  <w:color w:val="106BBE"/>
                  <w:sz w:val="20"/>
                  <w:szCs w:val="20"/>
                  <w:lang w:eastAsia="ru-RU"/>
                </w:rPr>
                <w:t>постановлением</w:t>
              </w:r>
            </w:hyperlink>
            <w:r w:rsidRPr="005F1A3B">
              <w:rPr>
                <w:rFonts w:ascii="Arial" w:hAnsi="Arial" w:cs="Arial"/>
                <w:sz w:val="20"/>
                <w:szCs w:val="20"/>
                <w:lang w:eastAsia="ru-RU"/>
              </w:rPr>
              <w:t xml:space="preserve"> Правительства Саратовской области от 3 июня 2003 года N 61-П "О порядке разработки и реализации долгосрочных областных целевых программ"</w:t>
            </w:r>
          </w:p>
        </w:tc>
      </w:tr>
    </w:tbl>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sectPr w:rsidR="005F1A3B" w:rsidRPr="005F1A3B" w:rsidSect="005F1A3B">
          <w:type w:val="continuous"/>
          <w:pgSz w:w="16800" w:h="11900" w:orient="landscape"/>
          <w:pgMar w:top="1440" w:right="1440" w:bottom="1440" w:left="567" w:header="720" w:footer="720" w:gutter="0"/>
          <w:cols w:space="720"/>
          <w:noEndnote/>
          <w:docGrid w:linePitch="299"/>
        </w:sectPr>
      </w:pP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61" w:name="sub_13100"/>
      <w:r w:rsidRPr="005F1A3B">
        <w:rPr>
          <w:rFonts w:ascii="Arial" w:hAnsi="Arial" w:cs="Arial"/>
          <w:b/>
          <w:bCs/>
          <w:color w:val="26282F"/>
          <w:sz w:val="20"/>
          <w:szCs w:val="20"/>
          <w:lang w:eastAsia="ru-RU"/>
        </w:rPr>
        <w:t xml:space="preserve">Система мероприятий по реализации подпрограммы "Развитие системы </w:t>
      </w:r>
      <w:proofErr w:type="spellStart"/>
      <w:r w:rsidRPr="005F1A3B">
        <w:rPr>
          <w:rFonts w:ascii="Arial" w:hAnsi="Arial" w:cs="Arial"/>
          <w:b/>
          <w:bCs/>
          <w:color w:val="26282F"/>
          <w:sz w:val="20"/>
          <w:szCs w:val="20"/>
          <w:lang w:eastAsia="ru-RU"/>
        </w:rPr>
        <w:t>довузовского</w:t>
      </w:r>
      <w:proofErr w:type="spellEnd"/>
      <w:r w:rsidRPr="005F1A3B">
        <w:rPr>
          <w:rFonts w:ascii="Arial" w:hAnsi="Arial" w:cs="Arial"/>
          <w:b/>
          <w:bCs/>
          <w:color w:val="26282F"/>
          <w:sz w:val="20"/>
          <w:szCs w:val="20"/>
          <w:lang w:eastAsia="ru-RU"/>
        </w:rPr>
        <w:t xml:space="preserve"> профессионального образования" </w:t>
      </w:r>
    </w:p>
    <w:bookmarkEnd w:id="61"/>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tbl>
      <w:tblPr>
        <w:tblW w:w="15735" w:type="dxa"/>
        <w:tblInd w:w="-885"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261"/>
        <w:gridCol w:w="1134"/>
        <w:gridCol w:w="1276"/>
        <w:gridCol w:w="1134"/>
        <w:gridCol w:w="1151"/>
        <w:gridCol w:w="1129"/>
        <w:gridCol w:w="2965"/>
        <w:gridCol w:w="2976"/>
      </w:tblGrid>
      <w:tr w:rsidR="005F1A3B" w:rsidRPr="005F1A3B" w:rsidTr="001A7FDF">
        <w:tblPrEx>
          <w:tblCellMar>
            <w:top w:w="0" w:type="dxa"/>
            <w:bottom w:w="0" w:type="dxa"/>
          </w:tblCellMar>
        </w:tblPrEx>
        <w:tc>
          <w:tcPr>
            <w:tcW w:w="709"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 xml:space="preserve">N </w:t>
            </w:r>
            <w:proofErr w:type="spellStart"/>
            <w:proofErr w:type="gramStart"/>
            <w:r w:rsidRPr="005F1A3B">
              <w:rPr>
                <w:rFonts w:ascii="Arial" w:hAnsi="Arial" w:cs="Arial"/>
                <w:sz w:val="20"/>
                <w:szCs w:val="20"/>
                <w:lang w:eastAsia="ru-RU"/>
              </w:rPr>
              <w:t>п</w:t>
            </w:r>
            <w:proofErr w:type="spellEnd"/>
            <w:proofErr w:type="gramEnd"/>
            <w:r w:rsidRPr="005F1A3B">
              <w:rPr>
                <w:rFonts w:ascii="Arial" w:hAnsi="Arial" w:cs="Arial"/>
                <w:sz w:val="20"/>
                <w:szCs w:val="20"/>
                <w:lang w:eastAsia="ru-RU"/>
              </w:rPr>
              <w:t>/</w:t>
            </w:r>
            <w:proofErr w:type="spellStart"/>
            <w:r w:rsidRPr="005F1A3B">
              <w:rPr>
                <w:rFonts w:ascii="Arial" w:hAnsi="Arial" w:cs="Arial"/>
                <w:sz w:val="20"/>
                <w:szCs w:val="20"/>
                <w:lang w:eastAsia="ru-RU"/>
              </w:rPr>
              <w:t>п</w:t>
            </w:r>
            <w:proofErr w:type="spellEnd"/>
          </w:p>
        </w:tc>
        <w:tc>
          <w:tcPr>
            <w:tcW w:w="3261"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Наименование мероприятия</w:t>
            </w:r>
          </w:p>
        </w:tc>
        <w:tc>
          <w:tcPr>
            <w:tcW w:w="1134"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Срок исполнения (годы)</w:t>
            </w:r>
          </w:p>
        </w:tc>
        <w:tc>
          <w:tcPr>
            <w:tcW w:w="1276"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Объем финансового обеспечения (тыс. рублей)</w:t>
            </w:r>
          </w:p>
        </w:tc>
        <w:tc>
          <w:tcPr>
            <w:tcW w:w="3414" w:type="dxa"/>
            <w:gridSpan w:val="3"/>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В том числе за счет средств</w:t>
            </w:r>
          </w:p>
        </w:tc>
        <w:tc>
          <w:tcPr>
            <w:tcW w:w="2965"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proofErr w:type="gramStart"/>
            <w:r w:rsidRPr="005F1A3B">
              <w:rPr>
                <w:rFonts w:ascii="Arial" w:hAnsi="Arial" w:cs="Arial"/>
                <w:sz w:val="20"/>
                <w:szCs w:val="20"/>
                <w:lang w:eastAsia="ru-RU"/>
              </w:rPr>
              <w:t>Ответственные</w:t>
            </w:r>
            <w:proofErr w:type="gramEnd"/>
            <w:r w:rsidRPr="005F1A3B">
              <w:rPr>
                <w:rFonts w:ascii="Arial" w:hAnsi="Arial" w:cs="Arial"/>
                <w:sz w:val="20"/>
                <w:szCs w:val="20"/>
                <w:lang w:eastAsia="ru-RU"/>
              </w:rPr>
              <w:t xml:space="preserve"> за выполнение</w:t>
            </w:r>
          </w:p>
        </w:tc>
        <w:tc>
          <w:tcPr>
            <w:tcW w:w="2976" w:type="dxa"/>
            <w:vMerge w:val="restart"/>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Ожидаемые результаты</w:t>
            </w:r>
          </w:p>
        </w:tc>
      </w:tr>
      <w:tr w:rsidR="005F1A3B" w:rsidRPr="005F1A3B" w:rsidTr="001A7FDF">
        <w:tblPrEx>
          <w:tblCellMar>
            <w:top w:w="0" w:type="dxa"/>
            <w:bottom w:w="0" w:type="dxa"/>
          </w:tblCellMar>
        </w:tblPrEx>
        <w:tc>
          <w:tcPr>
            <w:tcW w:w="709"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276"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областного бюджета</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федерального бюджета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proofErr w:type="gramStart"/>
            <w:r w:rsidRPr="005F1A3B">
              <w:rPr>
                <w:rFonts w:ascii="Arial" w:hAnsi="Arial" w:cs="Arial"/>
                <w:sz w:val="20"/>
                <w:szCs w:val="20"/>
                <w:lang w:eastAsia="ru-RU"/>
              </w:rPr>
              <w:t>внебюджетных источников (</w:t>
            </w:r>
            <w:proofErr w:type="spellStart"/>
            <w:r w:rsidRPr="005F1A3B">
              <w:rPr>
                <w:rFonts w:ascii="Arial" w:hAnsi="Arial" w:cs="Arial"/>
                <w:sz w:val="20"/>
                <w:szCs w:val="20"/>
                <w:lang w:eastAsia="ru-RU"/>
              </w:rPr>
              <w:t>прогнозно</w:t>
            </w:r>
            <w:proofErr w:type="spellEnd"/>
            <w:proofErr w:type="gramEnd"/>
          </w:p>
        </w:tc>
        <w:tc>
          <w:tcPr>
            <w:tcW w:w="2965"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5735" w:type="dxa"/>
            <w:gridSpan w:val="9"/>
            <w:tcBorders>
              <w:top w:val="single" w:sz="4" w:space="0" w:color="auto"/>
              <w:bottom w:val="single" w:sz="4" w:space="0" w:color="auto"/>
            </w:tcBorders>
          </w:tcPr>
          <w:p w:rsidR="005F1A3B" w:rsidRPr="005F1A3B" w:rsidRDefault="005F1A3B" w:rsidP="001A7FDF">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Раздел I. Внедрение методов комплексного планирования объемов и структуры подготовки кадров в регионе на основе анализа прогнозных потребностей в трудовых ресурсах по всем уровням профессионального образования</w:t>
            </w:r>
          </w:p>
        </w:tc>
      </w:tr>
      <w:tr w:rsidR="005F1A3B" w:rsidRPr="005F1A3B" w:rsidTr="001A7FDF">
        <w:tblPrEx>
          <w:tblCellMar>
            <w:top w:w="0" w:type="dxa"/>
            <w:bottom w:w="0" w:type="dxa"/>
          </w:tblCellMar>
        </w:tblPrEx>
        <w:tc>
          <w:tcPr>
            <w:tcW w:w="709"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w:t>
            </w:r>
          </w:p>
        </w:tc>
        <w:tc>
          <w:tcPr>
            <w:tcW w:w="3261"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Оснащение ГКУ СО "РЦОКО" компьютерным оборудованием, </w:t>
            </w:r>
            <w:r w:rsidRPr="005F1A3B">
              <w:rPr>
                <w:rFonts w:ascii="Arial" w:hAnsi="Arial" w:cs="Arial"/>
                <w:sz w:val="20"/>
                <w:szCs w:val="20"/>
                <w:lang w:eastAsia="ru-RU"/>
              </w:rPr>
              <w:lastRenderedPageBreak/>
              <w:t>модернизация программного обеспечения, обеспечение расходными материалами</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lastRenderedPageBreak/>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министерство образования области, ГКУ СО "РЦОКО" </w:t>
            </w:r>
            <w:r w:rsidRPr="005F1A3B">
              <w:rPr>
                <w:rFonts w:ascii="Arial" w:hAnsi="Arial" w:cs="Arial"/>
                <w:sz w:val="20"/>
                <w:szCs w:val="20"/>
                <w:lang w:eastAsia="ru-RU"/>
              </w:rPr>
              <w:lastRenderedPageBreak/>
              <w:t>(по согласованию)</w:t>
            </w:r>
          </w:p>
        </w:tc>
        <w:tc>
          <w:tcPr>
            <w:tcW w:w="2976" w:type="dxa"/>
            <w:vMerge w:val="restart"/>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lastRenderedPageBreak/>
              <w:t xml:space="preserve">обеспечение прогнозного моделирования </w:t>
            </w:r>
            <w:r w:rsidRPr="005F1A3B">
              <w:rPr>
                <w:rFonts w:ascii="Arial" w:hAnsi="Arial" w:cs="Arial"/>
                <w:sz w:val="20"/>
                <w:szCs w:val="20"/>
                <w:lang w:eastAsia="ru-RU"/>
              </w:rPr>
              <w:lastRenderedPageBreak/>
              <w:t>потребностей экономики Саратовской области в квалифицированных кадрах и мониторинга системы профессионального образования области</w:t>
            </w:r>
          </w:p>
        </w:tc>
      </w:tr>
      <w:tr w:rsidR="005F1A3B" w:rsidRPr="005F1A3B" w:rsidTr="001A7FDF">
        <w:tblPrEx>
          <w:tblCellMar>
            <w:top w:w="0" w:type="dxa"/>
            <w:bottom w:w="0" w:type="dxa"/>
          </w:tblCellMar>
        </w:tblPrEx>
        <w:tc>
          <w:tcPr>
            <w:tcW w:w="709"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w:t>
            </w:r>
          </w:p>
        </w:tc>
        <w:tc>
          <w:tcPr>
            <w:tcW w:w="326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Обучение специалистов ГКУ СО "РЦОКО" современным методам изучения рынка труда, прогнозирования кадровых потребностей и мониторинга систем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ГКУ СО "РЦОКО" (по согласованию)</w:t>
            </w:r>
          </w:p>
        </w:tc>
        <w:tc>
          <w:tcPr>
            <w:tcW w:w="297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обучение не менее 6 специалистов</w:t>
            </w:r>
          </w:p>
        </w:tc>
      </w:tr>
      <w:tr w:rsidR="005F1A3B" w:rsidRPr="005F1A3B" w:rsidTr="001A7FDF">
        <w:tblPrEx>
          <w:tblCellMar>
            <w:top w:w="0" w:type="dxa"/>
            <w:bottom w:w="0" w:type="dxa"/>
          </w:tblCellMar>
        </w:tblPrEx>
        <w:tc>
          <w:tcPr>
            <w:tcW w:w="709" w:type="dxa"/>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1.3.</w:t>
            </w:r>
          </w:p>
        </w:tc>
        <w:tc>
          <w:tcPr>
            <w:tcW w:w="326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на базе ГКУ СО "РЦОКО" регионального кадрового портала; разработка методического, программного и информационного обеспечения</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ГКУ СО "РЦОКО" (по согласованию)</w:t>
            </w:r>
          </w:p>
        </w:tc>
        <w:tc>
          <w:tcPr>
            <w:tcW w:w="297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кадрового портала на базе ГК СО "РЦОКО", обеспечение работодателей, учреждений профессионального образования и населения области информацией о региональном рынке труда и рынке образовательных услуг</w:t>
            </w:r>
          </w:p>
        </w:tc>
      </w:tr>
      <w:tr w:rsidR="005F1A3B" w:rsidRPr="005F1A3B" w:rsidTr="001A7FDF">
        <w:tblPrEx>
          <w:tblCellMar>
            <w:top w:w="0" w:type="dxa"/>
            <w:bottom w:w="0" w:type="dxa"/>
          </w:tblCellMar>
        </w:tblPrEx>
        <w:tc>
          <w:tcPr>
            <w:tcW w:w="3970" w:type="dxa"/>
            <w:gridSpan w:val="2"/>
            <w:vMerge w:val="restart"/>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Итого по разделу:</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2130,0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2130,0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1430,0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1430,0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single" w:sz="4" w:space="0" w:color="auto"/>
              <w:left w:val="single" w:sz="4" w:space="0" w:color="auto"/>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single" w:sz="4" w:space="0" w:color="auto"/>
              <w:left w:val="nil"/>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nil"/>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single" w:sz="4" w:space="0" w:color="auto"/>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nil"/>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5735" w:type="dxa"/>
            <w:gridSpan w:val="9"/>
            <w:tcBorders>
              <w:top w:val="single" w:sz="4" w:space="0" w:color="auto"/>
              <w:bottom w:val="single" w:sz="4" w:space="0" w:color="auto"/>
            </w:tcBorders>
          </w:tcPr>
          <w:p w:rsidR="005F1A3B" w:rsidRPr="005F1A3B" w:rsidRDefault="005F1A3B" w:rsidP="001A7FDF">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Раздел II. Формирование эффективной территориально-отраслевой организации ресурсов региональной системы профессионального образования с привязкой к приоритетным секторам экономики области</w:t>
            </w:r>
          </w:p>
        </w:tc>
      </w:tr>
      <w:tr w:rsidR="005F1A3B" w:rsidRPr="005F1A3B" w:rsidTr="001A7FDF">
        <w:tblPrEx>
          <w:tblCellMar>
            <w:top w:w="0" w:type="dxa"/>
            <w:bottom w:w="0" w:type="dxa"/>
          </w:tblCellMar>
        </w:tblPrEx>
        <w:tc>
          <w:tcPr>
            <w:tcW w:w="709" w:type="dxa"/>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2.1.</w:t>
            </w:r>
          </w:p>
        </w:tc>
        <w:tc>
          <w:tcPr>
            <w:tcW w:w="3261"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на основе принципов государственно-частного партнерства отраслевых образовательных кластеров в реальных секторах экономики</w:t>
            </w:r>
          </w:p>
        </w:tc>
        <w:tc>
          <w:tcPr>
            <w:tcW w:w="1134"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34"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министерство образования области, министерство промышленности и энергетики области, министерство сельского хозяйства области, торгово-промышленная палата </w:t>
            </w:r>
            <w:r w:rsidRPr="005F1A3B">
              <w:rPr>
                <w:rFonts w:ascii="Arial" w:hAnsi="Arial" w:cs="Arial"/>
                <w:sz w:val="20"/>
                <w:szCs w:val="20"/>
                <w:lang w:eastAsia="ru-RU"/>
              </w:rPr>
              <w:lastRenderedPageBreak/>
              <w:t>области (по согласованию), Союз товаропроизводителей и работодателей области (по согласованию)</w:t>
            </w:r>
          </w:p>
        </w:tc>
        <w:tc>
          <w:tcPr>
            <w:tcW w:w="2976" w:type="dxa"/>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lastRenderedPageBreak/>
              <w:t xml:space="preserve">формирование двух образовательных кластеров в основных сферах экономики области, обеспечивающих уровень и качество подготовки квалифицированных </w:t>
            </w:r>
            <w:r w:rsidRPr="005F1A3B">
              <w:rPr>
                <w:rFonts w:ascii="Arial" w:hAnsi="Arial" w:cs="Arial"/>
                <w:sz w:val="20"/>
                <w:szCs w:val="20"/>
                <w:lang w:eastAsia="ru-RU"/>
              </w:rPr>
              <w:lastRenderedPageBreak/>
              <w:t>рабочих и специалистов в соответствии с потребностями работодателей, усиление связей обучения с производством</w:t>
            </w:r>
          </w:p>
        </w:tc>
      </w:tr>
      <w:tr w:rsidR="005F1A3B" w:rsidRPr="005F1A3B" w:rsidTr="001A7FDF">
        <w:tblPrEx>
          <w:tblCellMar>
            <w:top w:w="0" w:type="dxa"/>
            <w:bottom w:w="0" w:type="dxa"/>
          </w:tblCellMar>
        </w:tblPrEx>
        <w:tc>
          <w:tcPr>
            <w:tcW w:w="709"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lastRenderedPageBreak/>
              <w:t>2.2.</w:t>
            </w:r>
          </w:p>
        </w:tc>
        <w:tc>
          <w:tcPr>
            <w:tcW w:w="326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во взаимодействии с работодателями на базе областных учреждений начального и среднего профессионального образования многофункциональных центров прикладных квалификаций в статусе отраслевых ресурсных центров, оснащение центров современным учебно-производственным оборудованием и аппаратно-программными комплексами для реализации программ НПО и СПО на основе стандартов третьего поколения:</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65"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5 центров прикладных квалификаций</w:t>
            </w:r>
          </w:p>
        </w:tc>
      </w:tr>
      <w:tr w:rsidR="005F1A3B" w:rsidRPr="005F1A3B" w:rsidTr="001A7FDF">
        <w:tblPrEx>
          <w:tblCellMar>
            <w:top w:w="0" w:type="dxa"/>
            <w:bottom w:w="0" w:type="dxa"/>
          </w:tblCellMar>
        </w:tblPrEx>
        <w:tc>
          <w:tcPr>
            <w:tcW w:w="709" w:type="dxa"/>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 профилю "Машиностроение и металлообработка" на базе ГБОУ СО СПО "Саратовский техникум промышленных технологий и автомобильного сервиса" (далее - ГБОУ СО СПО "</w:t>
            </w:r>
            <w:proofErr w:type="spellStart"/>
            <w:r w:rsidRPr="005F1A3B">
              <w:rPr>
                <w:rFonts w:ascii="Arial" w:hAnsi="Arial" w:cs="Arial"/>
                <w:sz w:val="20"/>
                <w:szCs w:val="20"/>
                <w:lang w:eastAsia="ru-RU"/>
              </w:rPr>
              <w:t>СТПТиАС</w:t>
            </w:r>
            <w:proofErr w:type="spellEnd"/>
            <w:r w:rsidRPr="005F1A3B">
              <w:rPr>
                <w:rFonts w:ascii="Arial" w:hAnsi="Arial" w:cs="Arial"/>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25000,0</w:t>
            </w:r>
          </w:p>
        </w:tc>
        <w:tc>
          <w:tcPr>
            <w:tcW w:w="2965"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ГБОУ СО СПО "</w:t>
            </w:r>
            <w:proofErr w:type="spellStart"/>
            <w:r w:rsidRPr="005F1A3B">
              <w:rPr>
                <w:rFonts w:ascii="Arial" w:hAnsi="Arial" w:cs="Arial"/>
                <w:sz w:val="20"/>
                <w:szCs w:val="20"/>
                <w:lang w:eastAsia="ru-RU"/>
              </w:rPr>
              <w:t>СТПТиАС</w:t>
            </w:r>
            <w:proofErr w:type="spellEnd"/>
            <w:r w:rsidRPr="005F1A3B">
              <w:rPr>
                <w:rFonts w:ascii="Arial" w:hAnsi="Arial" w:cs="Arial"/>
                <w:sz w:val="20"/>
                <w:szCs w:val="20"/>
                <w:lang w:eastAsia="ru-RU"/>
              </w:rPr>
              <w:t>" (по согласованию), торгово-промышленная палата области (по согласованию), Союз товаропроизводителей и работодателей области (по согласованию)</w:t>
            </w:r>
          </w:p>
        </w:tc>
        <w:tc>
          <w:tcPr>
            <w:tcW w:w="297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повышение качества подготовки кадров с НПО и СПО, ежегодная подготовка по современным производственным технологиям по профилю центра не менее 500 человек</w:t>
            </w:r>
          </w:p>
        </w:tc>
      </w:tr>
      <w:tr w:rsidR="005F1A3B" w:rsidRPr="005F1A3B" w:rsidTr="001A7FDF">
        <w:tblPrEx>
          <w:tblCellMar>
            <w:top w:w="0" w:type="dxa"/>
            <w:bottom w:w="0" w:type="dxa"/>
          </w:tblCellMar>
        </w:tblPrEx>
        <w:tc>
          <w:tcPr>
            <w:tcW w:w="709" w:type="dxa"/>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 профилю "Строительство и жилищно-коммунальное хозяйство" на базе ГБОУ СО СПО "Саратовский техникум строительных технологий и сферы обслуживания" (далее - ГБОУ СО СПО "</w:t>
            </w:r>
            <w:proofErr w:type="spellStart"/>
            <w:r w:rsidRPr="005F1A3B">
              <w:rPr>
                <w:rFonts w:ascii="Arial" w:hAnsi="Arial" w:cs="Arial"/>
                <w:sz w:val="20"/>
                <w:szCs w:val="20"/>
                <w:lang w:eastAsia="ru-RU"/>
              </w:rPr>
              <w:t>СТСТиСО</w:t>
            </w:r>
            <w:proofErr w:type="spellEnd"/>
            <w:r w:rsidRPr="005F1A3B">
              <w:rPr>
                <w:rFonts w:ascii="Arial" w:hAnsi="Arial" w:cs="Arial"/>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25000,0</w:t>
            </w:r>
          </w:p>
        </w:tc>
        <w:tc>
          <w:tcPr>
            <w:tcW w:w="2965"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ГБОУ СО СПО "</w:t>
            </w:r>
            <w:proofErr w:type="spellStart"/>
            <w:r w:rsidRPr="005F1A3B">
              <w:rPr>
                <w:rFonts w:ascii="Arial" w:hAnsi="Arial" w:cs="Arial"/>
                <w:sz w:val="20"/>
                <w:szCs w:val="20"/>
                <w:lang w:eastAsia="ru-RU"/>
              </w:rPr>
              <w:t>СТСТиСО</w:t>
            </w:r>
            <w:proofErr w:type="spellEnd"/>
            <w:r w:rsidRPr="005F1A3B">
              <w:rPr>
                <w:rFonts w:ascii="Arial" w:hAnsi="Arial" w:cs="Arial"/>
                <w:sz w:val="20"/>
                <w:szCs w:val="20"/>
                <w:lang w:eastAsia="ru-RU"/>
              </w:rPr>
              <w:t xml:space="preserve">" (по согласованию), торгово-промышленная палата области (по согласованию), Союз товаропроизводителей </w:t>
            </w:r>
            <w:r w:rsidRPr="005F1A3B">
              <w:rPr>
                <w:rFonts w:ascii="Arial" w:hAnsi="Arial" w:cs="Arial"/>
                <w:sz w:val="20"/>
                <w:szCs w:val="20"/>
                <w:lang w:eastAsia="ru-RU"/>
              </w:rPr>
              <w:lastRenderedPageBreak/>
              <w:t>и работодателей области (по согласованию)</w:t>
            </w:r>
          </w:p>
        </w:tc>
        <w:tc>
          <w:tcPr>
            <w:tcW w:w="297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lastRenderedPageBreak/>
              <w:t>повышение качества подготовки кадров с НПО и СПО, ежегодная подготовка по современным производственным технологиям по профилю центра не менее 600 человек</w:t>
            </w:r>
          </w:p>
        </w:tc>
      </w:tr>
      <w:tr w:rsidR="005F1A3B" w:rsidRPr="005F1A3B" w:rsidTr="001A7FDF">
        <w:tblPrEx>
          <w:tblCellMar>
            <w:top w:w="0" w:type="dxa"/>
            <w:bottom w:w="0" w:type="dxa"/>
          </w:tblCellMar>
        </w:tblPrEx>
        <w:tc>
          <w:tcPr>
            <w:tcW w:w="709" w:type="dxa"/>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 направлениям "Промышленность и энергетика", "Транспорт" на базе ГБОУ СО СПО "Поволжский колледж технологий и менеджмента" (</w:t>
            </w:r>
            <w:proofErr w:type="gramStart"/>
            <w:r w:rsidRPr="005F1A3B">
              <w:rPr>
                <w:rFonts w:ascii="Arial" w:hAnsi="Arial" w:cs="Arial"/>
                <w:sz w:val="20"/>
                <w:szCs w:val="20"/>
                <w:lang w:eastAsia="ru-RU"/>
              </w:rPr>
              <w:t>г</w:t>
            </w:r>
            <w:proofErr w:type="gramEnd"/>
            <w:r w:rsidRPr="005F1A3B">
              <w:rPr>
                <w:rFonts w:ascii="Arial" w:hAnsi="Arial" w:cs="Arial"/>
                <w:sz w:val="20"/>
                <w:szCs w:val="20"/>
                <w:lang w:eastAsia="ru-RU"/>
              </w:rPr>
              <w:t>. Балаково) (далее - ГБОУ СО СПО "ПКТМ")</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20000,0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10000,0</w:t>
            </w:r>
          </w:p>
        </w:tc>
        <w:tc>
          <w:tcPr>
            <w:tcW w:w="2965"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ГБОУ СО СПО "ПКТМ" (по согласованию), торгово-промышленная палата области (по согласованию), Союз товаропроизводителей и работодателей области (по согласованию)</w:t>
            </w:r>
          </w:p>
        </w:tc>
        <w:tc>
          <w:tcPr>
            <w:tcW w:w="297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повышение качества подготовки кадров с НПО и СПО, ежегодная подготовка по современным производственным технологиям по профилю центра не менее 450 человек</w:t>
            </w:r>
          </w:p>
        </w:tc>
      </w:tr>
      <w:tr w:rsidR="005F1A3B" w:rsidRPr="005F1A3B" w:rsidTr="001A7FDF">
        <w:tblPrEx>
          <w:tblCellMar>
            <w:top w:w="0" w:type="dxa"/>
            <w:bottom w:w="0" w:type="dxa"/>
          </w:tblCellMar>
        </w:tblPrEx>
        <w:tc>
          <w:tcPr>
            <w:tcW w:w="709" w:type="dxa"/>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 направлениям "Транспорт", "Жилищно-коммунальное хозяйство", "Сфера обслуживания" на базе ГБОУ СО СПО "</w:t>
            </w:r>
            <w:proofErr w:type="spellStart"/>
            <w:r w:rsidRPr="005F1A3B">
              <w:rPr>
                <w:rFonts w:ascii="Arial" w:hAnsi="Arial" w:cs="Arial"/>
                <w:sz w:val="20"/>
                <w:szCs w:val="20"/>
                <w:lang w:eastAsia="ru-RU"/>
              </w:rPr>
              <w:t>Энгельсский</w:t>
            </w:r>
            <w:proofErr w:type="spellEnd"/>
            <w:r w:rsidRPr="005F1A3B">
              <w:rPr>
                <w:rFonts w:ascii="Arial" w:hAnsi="Arial" w:cs="Arial"/>
                <w:sz w:val="20"/>
                <w:szCs w:val="20"/>
                <w:lang w:eastAsia="ru-RU"/>
              </w:rPr>
              <w:t xml:space="preserve"> политехникум" (далее - ГБОУ СО СПО "ЭПТ")</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25000,0</w:t>
            </w:r>
          </w:p>
        </w:tc>
        <w:tc>
          <w:tcPr>
            <w:tcW w:w="2965"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ГБОУ СО СПО "ЭПТ" (по согласованию), торгово-промышленная палата области (по согласованию), Союз товаропроизводителей и работодателей области (по согласованию)</w:t>
            </w:r>
          </w:p>
        </w:tc>
        <w:tc>
          <w:tcPr>
            <w:tcW w:w="297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повышение качества подготовки кадров с НПО и СПО, ежегодная подготовка по современным производственным технологиям по профилю центра не менее 450 человек</w:t>
            </w:r>
          </w:p>
        </w:tc>
      </w:tr>
      <w:tr w:rsidR="005F1A3B" w:rsidRPr="005F1A3B" w:rsidTr="001A7FDF">
        <w:tblPrEx>
          <w:tblCellMar>
            <w:top w:w="0" w:type="dxa"/>
            <w:bottom w:w="0" w:type="dxa"/>
          </w:tblCellMar>
        </w:tblPrEx>
        <w:tc>
          <w:tcPr>
            <w:tcW w:w="709"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 профилю "Сельское хозяйство" на базе ГБОУ СО НПО "Профессиональный лицей N 46" в г. Марксе (далее - ГБОУ СО НПО "</w:t>
            </w:r>
            <w:proofErr w:type="gramStart"/>
            <w:r w:rsidRPr="005F1A3B">
              <w:rPr>
                <w:rFonts w:ascii="Arial" w:hAnsi="Arial" w:cs="Arial"/>
                <w:sz w:val="20"/>
                <w:szCs w:val="20"/>
                <w:lang w:eastAsia="ru-RU"/>
              </w:rPr>
              <w:t>ПЛ</w:t>
            </w:r>
            <w:proofErr w:type="gramEnd"/>
            <w:r w:rsidRPr="005F1A3B">
              <w:rPr>
                <w:rFonts w:ascii="Arial" w:hAnsi="Arial" w:cs="Arial"/>
                <w:sz w:val="20"/>
                <w:szCs w:val="20"/>
                <w:lang w:eastAsia="ru-RU"/>
              </w:rPr>
              <w:t xml:space="preserve"> N 46")</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25000,0</w:t>
            </w:r>
          </w:p>
        </w:tc>
        <w:tc>
          <w:tcPr>
            <w:tcW w:w="2965"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ГБОУ СО НПО "</w:t>
            </w:r>
            <w:proofErr w:type="gramStart"/>
            <w:r w:rsidRPr="005F1A3B">
              <w:rPr>
                <w:rFonts w:ascii="Arial" w:hAnsi="Arial" w:cs="Arial"/>
                <w:sz w:val="20"/>
                <w:szCs w:val="20"/>
                <w:lang w:eastAsia="ru-RU"/>
              </w:rPr>
              <w:t>ПЛ</w:t>
            </w:r>
            <w:proofErr w:type="gramEnd"/>
            <w:r w:rsidRPr="005F1A3B">
              <w:rPr>
                <w:rFonts w:ascii="Arial" w:hAnsi="Arial" w:cs="Arial"/>
                <w:sz w:val="20"/>
                <w:szCs w:val="20"/>
                <w:lang w:eastAsia="ru-RU"/>
              </w:rPr>
              <w:t xml:space="preserve"> N 46" (по согласованию), торгово-промышленная палата области (по согласованию), Союз товаропроизводителей и работодателей области (по согласованию)</w:t>
            </w:r>
          </w:p>
        </w:tc>
        <w:tc>
          <w:tcPr>
            <w:tcW w:w="297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повышение качества подготовки кадров с НПО, подготовка по современным производственным технологиям по профилю центра не менее 500 человек в год</w:t>
            </w:r>
          </w:p>
        </w:tc>
      </w:tr>
      <w:tr w:rsidR="005F1A3B" w:rsidRPr="005F1A3B" w:rsidTr="001A7FDF">
        <w:tblPrEx>
          <w:tblCellMar>
            <w:top w:w="0" w:type="dxa"/>
            <w:bottom w:w="0" w:type="dxa"/>
          </w:tblCellMar>
        </w:tblPrEx>
        <w:tc>
          <w:tcPr>
            <w:tcW w:w="709"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2.3.</w:t>
            </w:r>
          </w:p>
        </w:tc>
        <w:tc>
          <w:tcPr>
            <w:tcW w:w="3261"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Ремонт зданий, сооружений и коммунальной инфраструктуры областных учреждений НПО и СПО</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5955,0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5955,0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2976" w:type="dxa"/>
            <w:vMerge w:val="restart"/>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улучшения условий обучения 2200 учащихся в 6 учреждениях НПО и СПО</w:t>
            </w:r>
          </w:p>
        </w:tc>
      </w:tr>
      <w:tr w:rsidR="005F1A3B" w:rsidRPr="005F1A3B" w:rsidTr="001A7FDF">
        <w:tblPrEx>
          <w:tblCellMar>
            <w:top w:w="0" w:type="dxa"/>
            <w:bottom w:w="0" w:type="dxa"/>
          </w:tblCellMar>
        </w:tblPrEx>
        <w:tc>
          <w:tcPr>
            <w:tcW w:w="709"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1265,0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1265,0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2295,0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2295,0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2395,0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2395,0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Итого по разделу:</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225955,0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5955,0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110000,0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110000,0</w:t>
            </w:r>
          </w:p>
        </w:tc>
        <w:tc>
          <w:tcPr>
            <w:tcW w:w="2965" w:type="dxa"/>
            <w:tcBorders>
              <w:top w:val="single" w:sz="4" w:space="0" w:color="auto"/>
              <w:left w:val="single" w:sz="4" w:space="0" w:color="auto"/>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single" w:sz="4" w:space="0" w:color="auto"/>
              <w:left w:val="nil"/>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51265,0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1265,0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25000,0</w:t>
            </w:r>
          </w:p>
        </w:tc>
        <w:tc>
          <w:tcPr>
            <w:tcW w:w="2965" w:type="dxa"/>
            <w:tcBorders>
              <w:top w:val="nil"/>
              <w:left w:val="single" w:sz="4" w:space="0" w:color="auto"/>
              <w:bottom w:val="single" w:sz="4" w:space="0" w:color="auto"/>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nil"/>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val="restart"/>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72295,0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2295,0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35000,0</w:t>
            </w:r>
          </w:p>
        </w:tc>
        <w:tc>
          <w:tcPr>
            <w:tcW w:w="2965" w:type="dxa"/>
            <w:tcBorders>
              <w:top w:val="single" w:sz="4" w:space="0" w:color="auto"/>
              <w:left w:val="single" w:sz="4" w:space="0" w:color="auto"/>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single" w:sz="4" w:space="0" w:color="auto"/>
              <w:left w:val="nil"/>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102395,0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2395,0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50000,0</w:t>
            </w:r>
          </w:p>
        </w:tc>
        <w:tc>
          <w:tcPr>
            <w:tcW w:w="2965" w:type="dxa"/>
            <w:tcBorders>
              <w:top w:val="nil"/>
              <w:left w:val="single" w:sz="4" w:space="0" w:color="auto"/>
              <w:bottom w:val="single" w:sz="4" w:space="0" w:color="auto"/>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nil"/>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5735" w:type="dxa"/>
            <w:gridSpan w:val="9"/>
            <w:tcBorders>
              <w:top w:val="single" w:sz="4" w:space="0" w:color="auto"/>
              <w:bottom w:val="single" w:sz="4" w:space="0" w:color="auto"/>
            </w:tcBorders>
          </w:tcPr>
          <w:p w:rsidR="005F1A3B" w:rsidRPr="005F1A3B" w:rsidRDefault="005F1A3B" w:rsidP="001A7FDF">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 xml:space="preserve">Раздел III. Внедрение механизмов разработки и экспертизы образовательных программ профессионального образования, основанных на </w:t>
            </w:r>
            <w:proofErr w:type="spellStart"/>
            <w:r w:rsidRPr="005F1A3B">
              <w:rPr>
                <w:rFonts w:ascii="Arial" w:hAnsi="Arial" w:cs="Arial"/>
                <w:b/>
                <w:bCs/>
                <w:color w:val="26282F"/>
                <w:sz w:val="20"/>
                <w:szCs w:val="20"/>
                <w:lang w:eastAsia="ru-RU"/>
              </w:rPr>
              <w:t>модульно-компетентностном</w:t>
            </w:r>
            <w:proofErr w:type="spellEnd"/>
            <w:r w:rsidRPr="005F1A3B">
              <w:rPr>
                <w:rFonts w:ascii="Arial" w:hAnsi="Arial" w:cs="Arial"/>
                <w:b/>
                <w:bCs/>
                <w:color w:val="26282F"/>
                <w:sz w:val="20"/>
                <w:szCs w:val="20"/>
                <w:lang w:eastAsia="ru-RU"/>
              </w:rPr>
              <w:t xml:space="preserve"> подходе и профессиональных стандартах, с прямым участием объединений работодателей</w:t>
            </w:r>
          </w:p>
        </w:tc>
      </w:tr>
      <w:tr w:rsidR="005F1A3B" w:rsidRPr="005F1A3B" w:rsidTr="001A7FDF">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3.1.</w:t>
            </w:r>
          </w:p>
        </w:tc>
        <w:tc>
          <w:tcPr>
            <w:tcW w:w="3261"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профессионально-общественной аккредитации программ НПО и СПО</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540,0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540,0</w:t>
            </w:r>
          </w:p>
        </w:tc>
        <w:tc>
          <w:tcPr>
            <w:tcW w:w="2965"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торгово-промышленная палата области (по согласованию), Союз товаропроизводителей и работодателей области (по согласованию)</w:t>
            </w:r>
          </w:p>
        </w:tc>
        <w:tc>
          <w:tcPr>
            <w:tcW w:w="2976"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доли укрупненных направлений подготовки НПО и СПО, по которым осуществляется профессионально-общественная аккредитация реализуемых образовательных программ, с 0 до 45 процентов; увеличение доли лиц, обучающихся по программам НПО и СПО, прошедшим профессионально-общественную аккредитацию, с 0 до 35 процентов</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w:t>
            </w:r>
          </w:p>
        </w:tc>
        <w:tc>
          <w:tcPr>
            <w:tcW w:w="2965"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w:t>
            </w:r>
          </w:p>
        </w:tc>
        <w:tc>
          <w:tcPr>
            <w:tcW w:w="2965"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w:t>
            </w:r>
          </w:p>
        </w:tc>
        <w:tc>
          <w:tcPr>
            <w:tcW w:w="2965"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val="restart"/>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Итого по разделу:</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540,0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540,0</w:t>
            </w:r>
          </w:p>
        </w:tc>
        <w:tc>
          <w:tcPr>
            <w:tcW w:w="2965"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val="restart"/>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w:t>
            </w:r>
          </w:p>
        </w:tc>
        <w:tc>
          <w:tcPr>
            <w:tcW w:w="2965" w:type="dxa"/>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5735" w:type="dxa"/>
            <w:gridSpan w:val="9"/>
            <w:tcBorders>
              <w:top w:val="single" w:sz="4" w:space="0" w:color="auto"/>
              <w:bottom w:val="single" w:sz="4" w:space="0" w:color="auto"/>
            </w:tcBorders>
          </w:tcPr>
          <w:p w:rsidR="005F1A3B" w:rsidRPr="005F1A3B" w:rsidRDefault="005F1A3B" w:rsidP="001A7FDF">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Раздел IV. Создание комплексной системы профессиональной ориентации молодежи, направленной на повышение привлекательности программ профессионального образования, востребованных на региональном рынке труда</w:t>
            </w:r>
          </w:p>
        </w:tc>
      </w:tr>
      <w:tr w:rsidR="005F1A3B" w:rsidRPr="005F1A3B" w:rsidTr="001A7FDF">
        <w:tblPrEx>
          <w:tblCellMar>
            <w:top w:w="0" w:type="dxa"/>
            <w:bottom w:w="0" w:type="dxa"/>
          </w:tblCellMar>
        </w:tblPrEx>
        <w:tc>
          <w:tcPr>
            <w:tcW w:w="709"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4.1.</w:t>
            </w:r>
          </w:p>
        </w:tc>
        <w:tc>
          <w:tcPr>
            <w:tcW w:w="3261"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исследований по выявлению потребностей учащихся и их семей в образовательных услугах, тестирования и консультирования выпускников общеобразовательных учреждений, желающих получать рабочие профессии в учреждениях НПО и СПО</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2976" w:type="dxa"/>
            <w:vMerge w:val="restart"/>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тестирования и консультирования не менее 50 процентов выпускников общеобразовательных учреждений ежегодно</w:t>
            </w:r>
          </w:p>
        </w:tc>
      </w:tr>
      <w:tr w:rsidR="005F1A3B" w:rsidRPr="005F1A3B" w:rsidTr="001A7FDF">
        <w:tblPrEx>
          <w:tblCellMar>
            <w:top w:w="0" w:type="dxa"/>
            <w:bottom w:w="0" w:type="dxa"/>
          </w:tblCellMar>
        </w:tblPrEx>
        <w:tc>
          <w:tcPr>
            <w:tcW w:w="709"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lastRenderedPageBreak/>
              <w:t>4.2.</w:t>
            </w:r>
          </w:p>
        </w:tc>
        <w:tc>
          <w:tcPr>
            <w:tcW w:w="3261"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Организация и проведение цикла радио- и телепередач, публикаций в печатных СМИ, ориентированных на повышение престижа рабочих профессий и инженерных специальностей</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210,0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210,0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2976" w:type="dxa"/>
            <w:vMerge w:val="restart"/>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обеспечение не менее 11 телевизионных и радиопередач, публикаций в печатных СМИ </w:t>
            </w:r>
            <w:proofErr w:type="spellStart"/>
            <w:r w:rsidRPr="005F1A3B">
              <w:rPr>
                <w:rFonts w:ascii="Arial" w:hAnsi="Arial" w:cs="Arial"/>
                <w:sz w:val="20"/>
                <w:szCs w:val="20"/>
                <w:lang w:eastAsia="ru-RU"/>
              </w:rPr>
              <w:t>профориентационной</w:t>
            </w:r>
            <w:proofErr w:type="spellEnd"/>
            <w:r w:rsidRPr="005F1A3B">
              <w:rPr>
                <w:rFonts w:ascii="Arial" w:hAnsi="Arial" w:cs="Arial"/>
                <w:sz w:val="20"/>
                <w:szCs w:val="20"/>
                <w:lang w:eastAsia="ru-RU"/>
              </w:rPr>
              <w:t xml:space="preserve"> тематики</w:t>
            </w:r>
          </w:p>
        </w:tc>
      </w:tr>
      <w:tr w:rsidR="005F1A3B" w:rsidRPr="005F1A3B" w:rsidTr="001A7FDF">
        <w:tblPrEx>
          <w:tblCellMar>
            <w:top w:w="0" w:type="dxa"/>
            <w:bottom w:w="0" w:type="dxa"/>
          </w:tblCellMar>
        </w:tblPrEx>
        <w:tc>
          <w:tcPr>
            <w:tcW w:w="709"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4.3.</w:t>
            </w:r>
          </w:p>
        </w:tc>
        <w:tc>
          <w:tcPr>
            <w:tcW w:w="3261"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ежегодных областных олимпиад профессионального мастерства среди учащихся и студентов учреждений НПО и СПО</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1350,0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1350,0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2976" w:type="dxa"/>
            <w:vMerge w:val="restart"/>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обеспечение участия в областных олимпиадах профессионального мастерства не менее 150 учащихся и студентов учреждений НПО и СПО ежегодно</w:t>
            </w:r>
          </w:p>
        </w:tc>
      </w:tr>
      <w:tr w:rsidR="005F1A3B" w:rsidRPr="005F1A3B" w:rsidTr="001A7FDF">
        <w:tblPrEx>
          <w:tblCellMar>
            <w:top w:w="0" w:type="dxa"/>
            <w:bottom w:w="0" w:type="dxa"/>
          </w:tblCellMar>
        </w:tblPrEx>
        <w:tc>
          <w:tcPr>
            <w:tcW w:w="709"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4.4.</w:t>
            </w:r>
          </w:p>
        </w:tc>
        <w:tc>
          <w:tcPr>
            <w:tcW w:w="3261"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Проведение ежегодных культурно-массовых и спортивных мероприятий для учащихся и студентов областных учреждений НПО и СПО</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министерство молодежной политики, спорта и туризма области</w:t>
            </w:r>
          </w:p>
        </w:tc>
        <w:tc>
          <w:tcPr>
            <w:tcW w:w="2976" w:type="dxa"/>
            <w:vMerge w:val="restart"/>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обеспечение участия в культурно-массовых и спортивных мероприятиях не менее 4000 учащихся и студентов учреждений НПО и СПО ежегодно</w:t>
            </w:r>
          </w:p>
        </w:tc>
      </w:tr>
      <w:tr w:rsidR="005F1A3B" w:rsidRPr="005F1A3B" w:rsidTr="001A7FDF">
        <w:tblPrEx>
          <w:tblCellMar>
            <w:top w:w="0" w:type="dxa"/>
            <w:bottom w:w="0" w:type="dxa"/>
          </w:tblCellMar>
        </w:tblPrEx>
        <w:tc>
          <w:tcPr>
            <w:tcW w:w="709"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w:t>
            </w:r>
          </w:p>
        </w:tc>
        <w:tc>
          <w:tcPr>
            <w:tcW w:w="326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Содействие трудоустройству выпускников учреждений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министерство культуры области, министерство молодежной политики, спорта и туризма области</w:t>
            </w:r>
          </w:p>
        </w:tc>
        <w:tc>
          <w:tcPr>
            <w:tcW w:w="2976" w:type="dxa"/>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доли мест в учреждениях НПО и СПО, обеспеченных договорами с работодателями о трудоустройстве выпускников, с 40 до 70 процентов</w:t>
            </w:r>
          </w:p>
        </w:tc>
      </w:tr>
      <w:tr w:rsidR="005F1A3B" w:rsidRPr="005F1A3B" w:rsidTr="001A7FDF">
        <w:tblPrEx>
          <w:tblCellMar>
            <w:top w:w="0" w:type="dxa"/>
            <w:bottom w:w="0" w:type="dxa"/>
          </w:tblCellMar>
        </w:tblPrEx>
        <w:tc>
          <w:tcPr>
            <w:tcW w:w="3970" w:type="dxa"/>
            <w:gridSpan w:val="2"/>
            <w:vMerge w:val="restart"/>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Итого по разделу:</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3510,0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3510,0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1170,0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1170,0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1170,0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1170,0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1170,0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1170,0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5735" w:type="dxa"/>
            <w:gridSpan w:val="9"/>
            <w:tcBorders>
              <w:top w:val="single" w:sz="4" w:space="0" w:color="auto"/>
              <w:bottom w:val="single" w:sz="4" w:space="0" w:color="auto"/>
            </w:tcBorders>
          </w:tcPr>
          <w:p w:rsidR="005F1A3B" w:rsidRPr="005F1A3B" w:rsidRDefault="005F1A3B" w:rsidP="001A7FDF">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Раздел V. Формирование регионального сегмента независимой системы оценки качества профессионального образования, включая оценку и сертификацию квалификаций выпускников</w:t>
            </w:r>
          </w:p>
        </w:tc>
      </w:tr>
      <w:tr w:rsidR="005F1A3B" w:rsidRPr="005F1A3B" w:rsidTr="001A7FDF">
        <w:tblPrEx>
          <w:tblCellMar>
            <w:top w:w="0" w:type="dxa"/>
            <w:bottom w:w="0" w:type="dxa"/>
          </w:tblCellMar>
        </w:tblPrEx>
        <w:tc>
          <w:tcPr>
            <w:tcW w:w="709" w:type="dxa"/>
            <w:vMerge w:val="restart"/>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5.1.</w:t>
            </w:r>
          </w:p>
        </w:tc>
        <w:tc>
          <w:tcPr>
            <w:tcW w:w="3261" w:type="dxa"/>
            <w:vMerge w:val="restart"/>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Разработка профессиональных стандартов по рабочим профессиям, востребованным </w:t>
            </w:r>
            <w:r w:rsidRPr="005F1A3B">
              <w:rPr>
                <w:rFonts w:ascii="Arial" w:hAnsi="Arial" w:cs="Arial"/>
                <w:sz w:val="20"/>
                <w:szCs w:val="20"/>
                <w:lang w:eastAsia="ru-RU"/>
              </w:rPr>
              <w:lastRenderedPageBreak/>
              <w:t>на региональном рынке труда</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lastRenderedPageBreak/>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900,0</w:t>
            </w:r>
          </w:p>
        </w:tc>
        <w:tc>
          <w:tcPr>
            <w:tcW w:w="2965" w:type="dxa"/>
            <w:vMerge w:val="restart"/>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министерство образования области, торгово-промышленная палата </w:t>
            </w:r>
            <w:r w:rsidRPr="005F1A3B">
              <w:rPr>
                <w:rFonts w:ascii="Arial" w:hAnsi="Arial" w:cs="Arial"/>
                <w:sz w:val="20"/>
                <w:szCs w:val="20"/>
                <w:lang w:eastAsia="ru-RU"/>
              </w:rPr>
              <w:lastRenderedPageBreak/>
              <w:t>области (по согласованию), Союз товаропроизводителей и работодателей области (по согласованию)</w:t>
            </w:r>
          </w:p>
        </w:tc>
        <w:tc>
          <w:tcPr>
            <w:tcW w:w="2976" w:type="dxa"/>
            <w:vMerge w:val="restart"/>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lastRenderedPageBreak/>
              <w:t xml:space="preserve">содержательное и методическое обеспечение процедуры сертификации </w:t>
            </w:r>
            <w:r w:rsidRPr="005F1A3B">
              <w:rPr>
                <w:rFonts w:ascii="Arial" w:hAnsi="Arial" w:cs="Arial"/>
                <w:sz w:val="20"/>
                <w:szCs w:val="20"/>
                <w:lang w:eastAsia="ru-RU"/>
              </w:rPr>
              <w:lastRenderedPageBreak/>
              <w:t>квалификаций по рабочим профессиям</w:t>
            </w: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2965"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2965"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2965"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5.2.</w:t>
            </w:r>
          </w:p>
        </w:tc>
        <w:tc>
          <w:tcPr>
            <w:tcW w:w="3261"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Проведение </w:t>
            </w:r>
            <w:proofErr w:type="gramStart"/>
            <w:r w:rsidRPr="005F1A3B">
              <w:rPr>
                <w:rFonts w:ascii="Arial" w:hAnsi="Arial" w:cs="Arial"/>
                <w:sz w:val="20"/>
                <w:szCs w:val="20"/>
                <w:lang w:eastAsia="ru-RU"/>
              </w:rPr>
              <w:t>процедуры подтверждения соответствия квалификации выпускников учреждений НПО</w:t>
            </w:r>
            <w:proofErr w:type="gramEnd"/>
            <w:r w:rsidRPr="005F1A3B">
              <w:rPr>
                <w:rFonts w:ascii="Arial" w:hAnsi="Arial" w:cs="Arial"/>
                <w:sz w:val="20"/>
                <w:szCs w:val="20"/>
                <w:lang w:eastAsia="ru-RU"/>
              </w:rPr>
              <w:t xml:space="preserve"> и СПО требованиям общероссийских и региональных профессиональных стандартов</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900,0</w:t>
            </w:r>
          </w:p>
        </w:tc>
        <w:tc>
          <w:tcPr>
            <w:tcW w:w="2965"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торгово-промышленная палата области (по согласованию)</w:t>
            </w:r>
          </w:p>
        </w:tc>
        <w:tc>
          <w:tcPr>
            <w:tcW w:w="2976" w:type="dxa"/>
            <w:vMerge w:val="restart"/>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обеспечение участия работодателей в оценке качества профессионального образования не менее 25 процентов выпускников учреждений НПО и СПО</w:t>
            </w:r>
          </w:p>
        </w:tc>
      </w:tr>
      <w:tr w:rsidR="005F1A3B" w:rsidRPr="005F1A3B" w:rsidTr="001A7FDF">
        <w:tblPrEx>
          <w:tblCellMar>
            <w:top w:w="0" w:type="dxa"/>
            <w:bottom w:w="0" w:type="dxa"/>
          </w:tblCellMar>
        </w:tblPrEx>
        <w:tc>
          <w:tcPr>
            <w:tcW w:w="709"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2965"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5.3.</w:t>
            </w:r>
          </w:p>
        </w:tc>
        <w:tc>
          <w:tcPr>
            <w:tcW w:w="326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регионального реестра результатов проведения оценки и сертификации квалификаций выпускников учреждений НПО и СПО</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торгово-промышленная палата области (по согласованию)</w:t>
            </w:r>
          </w:p>
        </w:tc>
        <w:tc>
          <w:tcPr>
            <w:tcW w:w="297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электронная база сертификатов, выданных выпускникам учреждений НПО и СПО, использование для оценки качества профессионального образования и подбора персонала для предприятий и организаций</w:t>
            </w:r>
          </w:p>
        </w:tc>
      </w:tr>
      <w:tr w:rsidR="005F1A3B" w:rsidRPr="005F1A3B" w:rsidTr="001A7FDF">
        <w:tblPrEx>
          <w:tblCellMar>
            <w:top w:w="0" w:type="dxa"/>
            <w:bottom w:w="0" w:type="dxa"/>
          </w:tblCellMar>
        </w:tblPrEx>
        <w:tc>
          <w:tcPr>
            <w:tcW w:w="3970" w:type="dxa"/>
            <w:gridSpan w:val="2"/>
            <w:vMerge w:val="restart"/>
            <w:tcBorders>
              <w:top w:val="nil"/>
              <w:bottom w:val="nil"/>
              <w:right w:val="single" w:sz="4" w:space="0" w:color="auto"/>
            </w:tcBorders>
          </w:tcPr>
          <w:p w:rsidR="005F1A3B" w:rsidRPr="005F1A3B" w:rsidRDefault="005F1A3B" w:rsidP="001A7FDF">
            <w:pPr>
              <w:autoSpaceDE w:val="0"/>
              <w:autoSpaceDN w:val="0"/>
              <w:adjustRightInd w:val="0"/>
              <w:spacing w:after="0" w:line="240" w:lineRule="auto"/>
              <w:rPr>
                <w:rFonts w:ascii="Arial" w:hAnsi="Arial" w:cs="Arial"/>
                <w:sz w:val="20"/>
                <w:szCs w:val="20"/>
                <w:lang w:eastAsia="ru-RU"/>
              </w:rPr>
            </w:pPr>
            <w:r w:rsidRPr="005F1A3B">
              <w:rPr>
                <w:rFonts w:ascii="Arial" w:hAnsi="Arial" w:cs="Arial"/>
                <w:sz w:val="20"/>
                <w:szCs w:val="20"/>
                <w:lang w:eastAsia="ru-RU"/>
              </w:rPr>
              <w:t>Итого по разделу:</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2700,0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1800,0</w:t>
            </w:r>
          </w:p>
        </w:tc>
        <w:tc>
          <w:tcPr>
            <w:tcW w:w="2965"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val="restart"/>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val="restart"/>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34"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300,0</w:t>
            </w:r>
          </w:p>
        </w:tc>
        <w:tc>
          <w:tcPr>
            <w:tcW w:w="1151"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51"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29"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val="restart"/>
            <w:tcBorders>
              <w:top w:val="nil"/>
              <w:bottom w:val="nil"/>
              <w:right w:val="single" w:sz="4" w:space="0" w:color="auto"/>
            </w:tcBorders>
          </w:tcPr>
          <w:p w:rsidR="005F1A3B" w:rsidRPr="005F1A3B" w:rsidRDefault="005F1A3B" w:rsidP="001A7FDF">
            <w:pPr>
              <w:autoSpaceDE w:val="0"/>
              <w:autoSpaceDN w:val="0"/>
              <w:adjustRightInd w:val="0"/>
              <w:spacing w:after="0" w:line="240" w:lineRule="auto"/>
              <w:rPr>
                <w:rFonts w:ascii="Arial" w:hAnsi="Arial" w:cs="Arial"/>
                <w:sz w:val="20"/>
                <w:szCs w:val="20"/>
                <w:lang w:eastAsia="ru-RU"/>
              </w:rPr>
            </w:pPr>
            <w:r w:rsidRPr="005F1A3B">
              <w:rPr>
                <w:rFonts w:ascii="Arial" w:hAnsi="Arial" w:cs="Arial"/>
                <w:sz w:val="20"/>
                <w:szCs w:val="20"/>
                <w:lang w:eastAsia="ru-RU"/>
              </w:rPr>
              <w:t>торгово-промышленная палата области (по согласованию)</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1800,0</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2965" w:type="dxa"/>
            <w:vMerge w:val="restart"/>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val="restart"/>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2965"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2965"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15735" w:type="dxa"/>
            <w:gridSpan w:val="9"/>
            <w:tcBorders>
              <w:top w:val="single" w:sz="4" w:space="0" w:color="auto"/>
              <w:bottom w:val="single" w:sz="4" w:space="0" w:color="auto"/>
            </w:tcBorders>
          </w:tcPr>
          <w:p w:rsidR="005F1A3B" w:rsidRPr="005F1A3B" w:rsidRDefault="005F1A3B" w:rsidP="001A7FDF">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lastRenderedPageBreak/>
              <w:t>Раздел VI. Развитие кадровых ресурсов региональной системы профессионального образования</w:t>
            </w:r>
          </w:p>
        </w:tc>
      </w:tr>
      <w:tr w:rsidR="005F1A3B" w:rsidRPr="005F1A3B" w:rsidTr="001A7FDF">
        <w:tblPrEx>
          <w:tblCellMar>
            <w:top w:w="0" w:type="dxa"/>
            <w:bottom w:w="0" w:type="dxa"/>
          </w:tblCellMar>
        </w:tblPrEx>
        <w:tc>
          <w:tcPr>
            <w:tcW w:w="709"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6.1.</w:t>
            </w:r>
          </w:p>
        </w:tc>
        <w:tc>
          <w:tcPr>
            <w:tcW w:w="326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Создание </w:t>
            </w:r>
            <w:proofErr w:type="gramStart"/>
            <w:r w:rsidRPr="005F1A3B">
              <w:rPr>
                <w:rFonts w:ascii="Arial" w:hAnsi="Arial" w:cs="Arial"/>
                <w:sz w:val="20"/>
                <w:szCs w:val="20"/>
                <w:lang w:eastAsia="ru-RU"/>
              </w:rPr>
              <w:t>сети базовых центров распределенного повышения квалификации работников учреждений НПО</w:t>
            </w:r>
            <w:proofErr w:type="gramEnd"/>
            <w:r w:rsidRPr="005F1A3B">
              <w:rPr>
                <w:rFonts w:ascii="Arial" w:hAnsi="Arial" w:cs="Arial"/>
                <w:sz w:val="20"/>
                <w:szCs w:val="20"/>
                <w:lang w:eastAsia="ru-RU"/>
              </w:rPr>
              <w:t xml:space="preserve"> и СПО</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ГАОУ ДПО "</w:t>
            </w:r>
            <w:proofErr w:type="spellStart"/>
            <w:r w:rsidRPr="005F1A3B">
              <w:rPr>
                <w:rFonts w:ascii="Arial" w:hAnsi="Arial" w:cs="Arial"/>
                <w:sz w:val="20"/>
                <w:szCs w:val="20"/>
                <w:lang w:eastAsia="ru-RU"/>
              </w:rPr>
              <w:t>СарИПКиПРО</w:t>
            </w:r>
            <w:proofErr w:type="spellEnd"/>
            <w:r w:rsidRPr="005F1A3B">
              <w:rPr>
                <w:rFonts w:ascii="Arial" w:hAnsi="Arial" w:cs="Arial"/>
                <w:sz w:val="20"/>
                <w:szCs w:val="20"/>
                <w:lang w:eastAsia="ru-RU"/>
              </w:rPr>
              <w:t>" (по согласованию)</w:t>
            </w:r>
          </w:p>
        </w:tc>
        <w:tc>
          <w:tcPr>
            <w:tcW w:w="2976"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5 центров повышения квалификации педагогических работников, специалистов и руководителей учреждений НПО и СПО</w:t>
            </w:r>
          </w:p>
        </w:tc>
      </w:tr>
      <w:tr w:rsidR="005F1A3B" w:rsidRPr="005F1A3B" w:rsidTr="001A7FDF">
        <w:tblPrEx>
          <w:tblCellMar>
            <w:top w:w="0" w:type="dxa"/>
            <w:bottom w:w="0" w:type="dxa"/>
          </w:tblCellMar>
        </w:tblPrEx>
        <w:tc>
          <w:tcPr>
            <w:tcW w:w="709"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6.2.</w:t>
            </w:r>
          </w:p>
        </w:tc>
        <w:tc>
          <w:tcPr>
            <w:tcW w:w="3261"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Организация повышения квалификации и переподготовки педагогических работников и мастеров производственного обучения областных учреждений НПО и СПО</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2205,0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2205,0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 ГАОУ ДПО "</w:t>
            </w:r>
            <w:proofErr w:type="spellStart"/>
            <w:r w:rsidRPr="005F1A3B">
              <w:rPr>
                <w:rFonts w:ascii="Arial" w:hAnsi="Arial" w:cs="Arial"/>
                <w:sz w:val="20"/>
                <w:szCs w:val="20"/>
                <w:lang w:eastAsia="ru-RU"/>
              </w:rPr>
              <w:t>СарИПКиПРО</w:t>
            </w:r>
            <w:proofErr w:type="spellEnd"/>
            <w:r w:rsidRPr="005F1A3B">
              <w:rPr>
                <w:rFonts w:ascii="Arial" w:hAnsi="Arial" w:cs="Arial"/>
                <w:sz w:val="20"/>
                <w:szCs w:val="20"/>
                <w:lang w:eastAsia="ru-RU"/>
              </w:rPr>
              <w:t>" (по согласованию)</w:t>
            </w:r>
          </w:p>
        </w:tc>
        <w:tc>
          <w:tcPr>
            <w:tcW w:w="2976" w:type="dxa"/>
            <w:vMerge w:val="restart"/>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ежегодное повышение квалификации и переподготовка не менее 210 преподавателей и руководителей учреждений НПО и СПО</w:t>
            </w:r>
          </w:p>
        </w:tc>
      </w:tr>
      <w:tr w:rsidR="005F1A3B" w:rsidRPr="005F1A3B" w:rsidTr="001A7FDF">
        <w:tblPrEx>
          <w:tblCellMar>
            <w:top w:w="0" w:type="dxa"/>
            <w:bottom w:w="0" w:type="dxa"/>
          </w:tblCellMar>
        </w:tblPrEx>
        <w:tc>
          <w:tcPr>
            <w:tcW w:w="709"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735,0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735,0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735,0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735,0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709"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3261"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735,0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735,0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val="restart"/>
            <w:tcBorders>
              <w:top w:val="nil"/>
              <w:bottom w:val="nil"/>
              <w:right w:val="single" w:sz="4" w:space="0" w:color="auto"/>
            </w:tcBorders>
          </w:tcPr>
          <w:p w:rsidR="005F1A3B" w:rsidRPr="005F1A3B" w:rsidRDefault="005F1A3B" w:rsidP="001A7FDF">
            <w:pPr>
              <w:autoSpaceDE w:val="0"/>
              <w:autoSpaceDN w:val="0"/>
              <w:adjustRightInd w:val="0"/>
              <w:spacing w:after="0" w:line="240" w:lineRule="auto"/>
              <w:rPr>
                <w:rFonts w:ascii="Arial" w:hAnsi="Arial" w:cs="Arial"/>
                <w:sz w:val="20"/>
                <w:szCs w:val="20"/>
                <w:lang w:eastAsia="ru-RU"/>
              </w:rPr>
            </w:pPr>
            <w:r w:rsidRPr="005F1A3B">
              <w:rPr>
                <w:rFonts w:ascii="Arial" w:hAnsi="Arial" w:cs="Arial"/>
                <w:sz w:val="20"/>
                <w:szCs w:val="20"/>
                <w:lang w:eastAsia="ru-RU"/>
              </w:rPr>
              <w:t>Итого по разделу:</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2205,0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2205,0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735,0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735,0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735,0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735,0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735,0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735,0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2965" w:type="dxa"/>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rPr>
                <w:rFonts w:ascii="Arial" w:hAnsi="Arial" w:cs="Arial"/>
                <w:sz w:val="20"/>
                <w:szCs w:val="20"/>
                <w:lang w:eastAsia="ru-RU"/>
              </w:rPr>
            </w:pPr>
            <w:r w:rsidRPr="005F1A3B">
              <w:rPr>
                <w:rFonts w:ascii="Arial" w:hAnsi="Arial" w:cs="Arial"/>
                <w:sz w:val="20"/>
                <w:szCs w:val="20"/>
                <w:lang w:eastAsia="ru-RU"/>
              </w:rPr>
              <w:t>Всего по подпрограмме:</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237040,0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14700,0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110000,0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112340,0</w:t>
            </w:r>
          </w:p>
        </w:tc>
        <w:tc>
          <w:tcPr>
            <w:tcW w:w="2965"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55680,0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25780,0</w:t>
            </w:r>
          </w:p>
        </w:tc>
        <w:tc>
          <w:tcPr>
            <w:tcW w:w="2965" w:type="dxa"/>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75680,0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35780,0</w:t>
            </w:r>
          </w:p>
        </w:tc>
        <w:tc>
          <w:tcPr>
            <w:tcW w:w="2965" w:type="dxa"/>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105680,0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50780,0</w:t>
            </w:r>
          </w:p>
        </w:tc>
        <w:tc>
          <w:tcPr>
            <w:tcW w:w="2965" w:type="dxa"/>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235240,0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14700,0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110000,0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110540,0</w:t>
            </w:r>
          </w:p>
        </w:tc>
        <w:tc>
          <w:tcPr>
            <w:tcW w:w="2965" w:type="dxa"/>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55080,0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25180,0</w:t>
            </w:r>
          </w:p>
        </w:tc>
        <w:tc>
          <w:tcPr>
            <w:tcW w:w="2965" w:type="dxa"/>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75080,0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35180,0</w:t>
            </w:r>
          </w:p>
        </w:tc>
        <w:tc>
          <w:tcPr>
            <w:tcW w:w="2965" w:type="dxa"/>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105080,0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4900,0</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50000,0</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50180,0</w:t>
            </w:r>
          </w:p>
        </w:tc>
        <w:tc>
          <w:tcPr>
            <w:tcW w:w="2965" w:type="dxa"/>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торгово-промышленная палата области (по согласованию)</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2013-2015</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1800,0</w:t>
            </w:r>
          </w:p>
        </w:tc>
        <w:tc>
          <w:tcPr>
            <w:tcW w:w="2965"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2965" w:type="dxa"/>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1276"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2965" w:type="dxa"/>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276"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1134"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51"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w:t>
            </w:r>
          </w:p>
        </w:tc>
        <w:tc>
          <w:tcPr>
            <w:tcW w:w="1129" w:type="dxa"/>
            <w:vMerge w:val="restart"/>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600,0</w:t>
            </w:r>
          </w:p>
        </w:tc>
        <w:tc>
          <w:tcPr>
            <w:tcW w:w="2965" w:type="dxa"/>
            <w:vMerge w:val="restart"/>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val="restart"/>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970" w:type="dxa"/>
            <w:gridSpan w:val="2"/>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51"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29" w:type="dxa"/>
            <w:vMerge/>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65" w:type="dxa"/>
            <w:vMerge/>
            <w:tcBorders>
              <w:top w:val="nil"/>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2976" w:type="dxa"/>
            <w:vMerge/>
            <w:tcBorders>
              <w:top w:val="nil"/>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bl>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75" w:after="0" w:line="240" w:lineRule="auto"/>
        <w:ind w:left="170"/>
        <w:jc w:val="both"/>
        <w:rPr>
          <w:rFonts w:ascii="Arial" w:hAnsi="Arial" w:cs="Arial"/>
          <w:color w:val="000000"/>
          <w:sz w:val="20"/>
          <w:szCs w:val="20"/>
          <w:shd w:val="clear" w:color="auto" w:fill="F0F0F0"/>
          <w:lang w:eastAsia="ru-RU"/>
        </w:rPr>
      </w:pPr>
      <w:bookmarkStart w:id="62" w:name="sub_10400"/>
      <w:r w:rsidRPr="005F1A3B">
        <w:rPr>
          <w:rFonts w:ascii="Arial" w:hAnsi="Arial" w:cs="Arial"/>
          <w:color w:val="000000"/>
          <w:sz w:val="20"/>
          <w:szCs w:val="20"/>
          <w:shd w:val="clear" w:color="auto" w:fill="F0F0F0"/>
          <w:lang w:eastAsia="ru-RU"/>
        </w:rPr>
        <w:t>Информация об изменениях:</w:t>
      </w:r>
    </w:p>
    <w:bookmarkStart w:id="63" w:name="sub_535710892"/>
    <w:bookmarkEnd w:id="62"/>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r w:rsidRPr="005F1A3B">
        <w:rPr>
          <w:rFonts w:ascii="Arial" w:hAnsi="Arial" w:cs="Arial"/>
          <w:i/>
          <w:iCs/>
          <w:color w:val="353842"/>
          <w:sz w:val="20"/>
          <w:szCs w:val="20"/>
          <w:shd w:val="clear" w:color="auto" w:fill="F0F0F0"/>
          <w:lang w:eastAsia="ru-RU"/>
        </w:rPr>
        <w:lastRenderedPageBreak/>
        <w:fldChar w:fldCharType="begin"/>
      </w:r>
      <w:r w:rsidRPr="005F1A3B">
        <w:rPr>
          <w:rFonts w:ascii="Arial" w:hAnsi="Arial" w:cs="Arial"/>
          <w:i/>
          <w:iCs/>
          <w:color w:val="353842"/>
          <w:sz w:val="20"/>
          <w:szCs w:val="20"/>
          <w:shd w:val="clear" w:color="auto" w:fill="F0F0F0"/>
          <w:lang w:eastAsia="ru-RU"/>
        </w:rPr>
        <w:instrText>HYPERLINK "garantF1://9425832.1007"</w:instrText>
      </w:r>
      <w:r w:rsidRPr="005F1A3B">
        <w:rPr>
          <w:rFonts w:ascii="Arial" w:hAnsi="Arial" w:cs="Arial"/>
          <w:i/>
          <w:iCs/>
          <w:color w:val="353842"/>
          <w:sz w:val="20"/>
          <w:szCs w:val="20"/>
          <w:shd w:val="clear" w:color="auto" w:fill="F0F0F0"/>
          <w:lang w:eastAsia="ru-RU"/>
        </w:rPr>
      </w:r>
      <w:r w:rsidRPr="005F1A3B">
        <w:rPr>
          <w:rFonts w:ascii="Arial" w:hAnsi="Arial" w:cs="Arial"/>
          <w:i/>
          <w:iCs/>
          <w:color w:val="353842"/>
          <w:sz w:val="20"/>
          <w:szCs w:val="20"/>
          <w:shd w:val="clear" w:color="auto" w:fill="F0F0F0"/>
          <w:lang w:eastAsia="ru-RU"/>
        </w:rPr>
        <w:fldChar w:fldCharType="separate"/>
      </w:r>
      <w:r w:rsidRPr="005F1A3B">
        <w:rPr>
          <w:rFonts w:ascii="Arial" w:hAnsi="Arial" w:cs="Arial"/>
          <w:i/>
          <w:iCs/>
          <w:color w:val="106BBE"/>
          <w:sz w:val="20"/>
          <w:szCs w:val="20"/>
          <w:shd w:val="clear" w:color="auto" w:fill="F0F0F0"/>
          <w:lang w:eastAsia="ru-RU"/>
        </w:rPr>
        <w:t>Постановлением</w:t>
      </w:r>
      <w:r w:rsidRPr="005F1A3B">
        <w:rPr>
          <w:rFonts w:ascii="Arial" w:hAnsi="Arial" w:cs="Arial"/>
          <w:i/>
          <w:iCs/>
          <w:color w:val="353842"/>
          <w:sz w:val="20"/>
          <w:szCs w:val="20"/>
          <w:shd w:val="clear" w:color="auto" w:fill="F0F0F0"/>
          <w:lang w:eastAsia="ru-RU"/>
        </w:rPr>
        <w:fldChar w:fldCharType="end"/>
      </w:r>
      <w:r w:rsidRPr="005F1A3B">
        <w:rPr>
          <w:rFonts w:ascii="Arial" w:hAnsi="Arial" w:cs="Arial"/>
          <w:i/>
          <w:iCs/>
          <w:color w:val="353842"/>
          <w:sz w:val="20"/>
          <w:szCs w:val="20"/>
          <w:shd w:val="clear" w:color="auto" w:fill="F0F0F0"/>
          <w:lang w:eastAsia="ru-RU"/>
        </w:rPr>
        <w:t xml:space="preserve"> Правительства Саратовской области от 27 ноября 2012 г. N 704-П в настоящую подпрограмму внесены изменения, </w:t>
      </w:r>
      <w:hyperlink r:id="rId36" w:history="1">
        <w:r w:rsidRPr="005F1A3B">
          <w:rPr>
            <w:rFonts w:ascii="Arial" w:hAnsi="Arial" w:cs="Arial"/>
            <w:i/>
            <w:iCs/>
            <w:color w:val="106BBE"/>
            <w:sz w:val="20"/>
            <w:szCs w:val="20"/>
            <w:shd w:val="clear" w:color="auto" w:fill="F0F0F0"/>
            <w:lang w:eastAsia="ru-RU"/>
          </w:rPr>
          <w:t>вступающие в силу</w:t>
        </w:r>
      </w:hyperlink>
      <w:r w:rsidRPr="005F1A3B">
        <w:rPr>
          <w:rFonts w:ascii="Arial" w:hAnsi="Arial" w:cs="Arial"/>
          <w:i/>
          <w:iCs/>
          <w:color w:val="353842"/>
          <w:sz w:val="20"/>
          <w:szCs w:val="20"/>
          <w:shd w:val="clear" w:color="auto" w:fill="F0F0F0"/>
          <w:lang w:eastAsia="ru-RU"/>
        </w:rPr>
        <w:t xml:space="preserve"> со дня подписания названного постановления</w:t>
      </w:r>
    </w:p>
    <w:bookmarkEnd w:id="63"/>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r w:rsidRPr="005F1A3B">
        <w:rPr>
          <w:rFonts w:ascii="Arial" w:hAnsi="Arial" w:cs="Arial"/>
          <w:i/>
          <w:iCs/>
          <w:color w:val="353842"/>
          <w:sz w:val="20"/>
          <w:szCs w:val="20"/>
          <w:shd w:val="clear" w:color="auto" w:fill="F0F0F0"/>
          <w:lang w:eastAsia="ru-RU"/>
        </w:rPr>
        <w:t>См. текст подпрограммы в предыдущей редакции</w:t>
      </w: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t xml:space="preserve">Подпрограмма "Социальная адаптация детей-сирот, детей, оставшихся без попечения родителей, воспитанников учреждений </w:t>
      </w:r>
      <w:proofErr w:type="spellStart"/>
      <w:r w:rsidRPr="005F1A3B">
        <w:rPr>
          <w:rFonts w:ascii="Arial" w:hAnsi="Arial" w:cs="Arial"/>
          <w:b/>
          <w:bCs/>
          <w:color w:val="26282F"/>
          <w:sz w:val="20"/>
          <w:szCs w:val="20"/>
          <w:lang w:eastAsia="ru-RU"/>
        </w:rPr>
        <w:t>интернатного</w:t>
      </w:r>
      <w:proofErr w:type="spellEnd"/>
      <w:r w:rsidRPr="005F1A3B">
        <w:rPr>
          <w:rFonts w:ascii="Arial" w:hAnsi="Arial" w:cs="Arial"/>
          <w:b/>
          <w:bCs/>
          <w:color w:val="26282F"/>
          <w:sz w:val="20"/>
          <w:szCs w:val="20"/>
          <w:lang w:eastAsia="ru-RU"/>
        </w:rPr>
        <w:t xml:space="preserve"> типа" долгосрочной областной целевой программы "Развитие образования в Саратовской области" на 2013-2015 годы</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64" w:name="sub_1499"/>
      <w:r w:rsidRPr="005F1A3B">
        <w:rPr>
          <w:rFonts w:ascii="Arial" w:hAnsi="Arial" w:cs="Arial"/>
          <w:b/>
          <w:bCs/>
          <w:color w:val="26282F"/>
          <w:sz w:val="20"/>
          <w:szCs w:val="20"/>
          <w:lang w:eastAsia="ru-RU"/>
        </w:rPr>
        <w:t>Паспорт подпрограммы</w:t>
      </w:r>
    </w:p>
    <w:bookmarkEnd w:id="64"/>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29"/>
        <w:gridCol w:w="7277"/>
      </w:tblGrid>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Наименование подпрограммы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подпрограмма "Социальная адаптация детей-сирот, детей, оставшихся без попечения родителей, воспитанников учреждений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 (далее - подпрограмма)</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 xml:space="preserve">Государственный заказчик </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Основной разработчик подпрограммы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министерство образования области</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Цель и задачи подпрограммы, важнейшие оценочные показатели</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Цель подпрограммы - социальная адаптация детей-сирот и детей, оставшихся без попечения родителей, в обществе.</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Задачи подпрограммы:</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развитие семейных форм устройства детей, оставшихся без попечения родителей, и успешная социализация детей, переданных на воспитание в замещающие семьи;</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условий для адаптации воспитанников государственных учреждений из числа детей-сирот и детей, оставшихся без попечения родителей, детей с ограниченными возможностями здоровья в обществе.</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Важнейшие оценочные показатели:</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удельного веса детей-сирот и детей, оставшихся без попечения родителей, устроенных на семейные формы воспитания - с 77,5 до 85 процентов;</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65" w:name="sub_1499433"/>
            <w:r w:rsidRPr="005F1A3B">
              <w:rPr>
                <w:rFonts w:ascii="Arial" w:hAnsi="Arial" w:cs="Arial"/>
                <w:sz w:val="20"/>
                <w:szCs w:val="20"/>
                <w:lang w:eastAsia="ru-RU"/>
              </w:rPr>
              <w:t xml:space="preserve">укрепление материально-технической базы 12 государственных образовательных учреждений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w:t>
            </w:r>
            <w:bookmarkEnd w:id="65"/>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увеличение удельного веса выпускников учреждений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 из числа детей-сирот и детей, оставшихся без попечения родителей, обеспеченных социально-педагогическим сопровождением - с 30 до 50 процентов выпускников.</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Сроки и этапы реализации подпрограммы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2013-2015 годы</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 xml:space="preserve">Исполнители основных </w:t>
            </w:r>
            <w:r w:rsidRPr="005F1A3B">
              <w:rPr>
                <w:rFonts w:ascii="Arial" w:hAnsi="Arial" w:cs="Arial"/>
                <w:b/>
                <w:bCs/>
                <w:color w:val="26282F"/>
                <w:sz w:val="20"/>
                <w:szCs w:val="20"/>
                <w:lang w:eastAsia="ru-RU"/>
              </w:rPr>
              <w:lastRenderedPageBreak/>
              <w:t>мероприятий</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lastRenderedPageBreak/>
              <w:t>министерство образования области</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66" w:name="sub_14997"/>
            <w:r w:rsidRPr="005F1A3B">
              <w:rPr>
                <w:rFonts w:ascii="Arial" w:hAnsi="Arial" w:cs="Arial"/>
                <w:b/>
                <w:bCs/>
                <w:color w:val="26282F"/>
                <w:sz w:val="20"/>
                <w:szCs w:val="20"/>
                <w:lang w:eastAsia="ru-RU"/>
              </w:rPr>
              <w:lastRenderedPageBreak/>
              <w:t>Объемы и источники обеспечения подпрограммы</w:t>
            </w:r>
            <w:bookmarkEnd w:id="66"/>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общий объем финансового обеспечения мероприятий подпрограммы составляет 17555,0 тыс. рублей, в том числе:</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 счет средств федерального бюджета (</w:t>
            </w:r>
            <w:proofErr w:type="spellStart"/>
            <w:r w:rsidRPr="005F1A3B">
              <w:rPr>
                <w:rFonts w:ascii="Arial" w:hAnsi="Arial" w:cs="Arial"/>
                <w:sz w:val="20"/>
                <w:szCs w:val="20"/>
                <w:lang w:eastAsia="ru-RU"/>
              </w:rPr>
              <w:t>прогнозно</w:t>
            </w:r>
            <w:proofErr w:type="spellEnd"/>
            <w:r w:rsidRPr="005F1A3B">
              <w:rPr>
                <w:rFonts w:ascii="Arial" w:hAnsi="Arial" w:cs="Arial"/>
                <w:sz w:val="20"/>
                <w:szCs w:val="20"/>
                <w:lang w:eastAsia="ru-RU"/>
              </w:rPr>
              <w:t>) - 3860,0 тыс. рублей, из них:</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 год - 1930,0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2014 год - 1930,0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 счет средств областного бюджета - 13695,0 тыс. рублей, из них:</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2013 год - 4565,0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2014 год - 4565,0 тыс. рублей;</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2015 год - 4565,0 тыс. рублей</w:t>
            </w:r>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Ожидаемые конечные результаты реализации подпрограммы</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увеличение доли детей-сирот и детей, оставшихся без попечения родителей, на семейных формах воспитания;</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создание условий эффективной социализации и реабилитации детей-сирот, детей, оставшихся без попечения родителей, направленной на формирование адекватной модели семьи, роли и места гражданина в обществе, исключающей вторичное сиротство;</w:t>
            </w:r>
          </w:p>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67" w:name="sub_149983"/>
            <w:r w:rsidRPr="005F1A3B">
              <w:rPr>
                <w:rFonts w:ascii="Arial" w:hAnsi="Arial" w:cs="Arial"/>
                <w:sz w:val="20"/>
                <w:szCs w:val="20"/>
                <w:lang w:eastAsia="ru-RU"/>
              </w:rPr>
              <w:t xml:space="preserve">укрепление материально-технической базы 12 государственных образовательных учреждений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w:t>
            </w:r>
            <w:bookmarkEnd w:id="67"/>
          </w:p>
        </w:tc>
      </w:tr>
      <w:tr w:rsidR="005F1A3B" w:rsidRPr="005F1A3B" w:rsidTr="001A7FDF">
        <w:tblPrEx>
          <w:tblCellMar>
            <w:top w:w="0" w:type="dxa"/>
            <w:bottom w:w="0" w:type="dxa"/>
          </w:tblCellMar>
        </w:tblPrEx>
        <w:tc>
          <w:tcPr>
            <w:tcW w:w="2929"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b/>
                <w:bCs/>
                <w:color w:val="26282F"/>
                <w:sz w:val="20"/>
                <w:szCs w:val="20"/>
                <w:lang w:eastAsia="ru-RU"/>
              </w:rPr>
              <w:t xml:space="preserve">Система организации </w:t>
            </w:r>
            <w:proofErr w:type="gramStart"/>
            <w:r w:rsidRPr="005F1A3B">
              <w:rPr>
                <w:rFonts w:ascii="Arial" w:hAnsi="Arial" w:cs="Arial"/>
                <w:b/>
                <w:bCs/>
                <w:color w:val="26282F"/>
                <w:sz w:val="20"/>
                <w:szCs w:val="20"/>
                <w:lang w:eastAsia="ru-RU"/>
              </w:rPr>
              <w:t>контроля за</w:t>
            </w:r>
            <w:proofErr w:type="gramEnd"/>
            <w:r w:rsidRPr="005F1A3B">
              <w:rPr>
                <w:rFonts w:ascii="Arial" w:hAnsi="Arial" w:cs="Arial"/>
                <w:b/>
                <w:bCs/>
                <w:color w:val="26282F"/>
                <w:sz w:val="20"/>
                <w:szCs w:val="20"/>
                <w:lang w:eastAsia="ru-RU"/>
              </w:rPr>
              <w:t xml:space="preserve"> исполнением подпрограммы </w:t>
            </w:r>
          </w:p>
        </w:tc>
        <w:tc>
          <w:tcPr>
            <w:tcW w:w="7277" w:type="dxa"/>
            <w:tcBorders>
              <w:top w:val="nil"/>
              <w:left w:val="nil"/>
              <w:bottom w:val="nil"/>
              <w:right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roofErr w:type="gramStart"/>
            <w:r w:rsidRPr="005F1A3B">
              <w:rPr>
                <w:rFonts w:ascii="Arial" w:hAnsi="Arial" w:cs="Arial"/>
                <w:sz w:val="20"/>
                <w:szCs w:val="20"/>
                <w:lang w:eastAsia="ru-RU"/>
              </w:rPr>
              <w:t>контроль за</w:t>
            </w:r>
            <w:proofErr w:type="gramEnd"/>
            <w:r w:rsidRPr="005F1A3B">
              <w:rPr>
                <w:rFonts w:ascii="Arial" w:hAnsi="Arial" w:cs="Arial"/>
                <w:sz w:val="20"/>
                <w:szCs w:val="20"/>
                <w:lang w:eastAsia="ru-RU"/>
              </w:rPr>
              <w:t xml:space="preserve"> исполнением подпрограммы осуществляет министерство образования области в соответствии с </w:t>
            </w:r>
            <w:hyperlink r:id="rId37" w:history="1">
              <w:r w:rsidRPr="005F1A3B">
                <w:rPr>
                  <w:rFonts w:ascii="Arial" w:hAnsi="Arial" w:cs="Arial"/>
                  <w:color w:val="106BBE"/>
                  <w:sz w:val="20"/>
                  <w:szCs w:val="20"/>
                  <w:lang w:eastAsia="ru-RU"/>
                </w:rPr>
                <w:t>постановлением</w:t>
              </w:r>
            </w:hyperlink>
            <w:r w:rsidRPr="005F1A3B">
              <w:rPr>
                <w:rFonts w:ascii="Arial" w:hAnsi="Arial" w:cs="Arial"/>
                <w:sz w:val="20"/>
                <w:szCs w:val="20"/>
                <w:lang w:eastAsia="ru-RU"/>
              </w:rPr>
              <w:t xml:space="preserve"> Правительства Саратовской области от 3 июня 2003 года N 61-П "О порядке разработки и реализации долгосрочных областных целевых программ"</w:t>
            </w:r>
          </w:p>
        </w:tc>
      </w:tr>
    </w:tbl>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bookmarkStart w:id="68" w:name="sub_14100"/>
      <w:r w:rsidRPr="005F1A3B">
        <w:rPr>
          <w:rFonts w:ascii="Arial" w:hAnsi="Arial" w:cs="Arial"/>
          <w:b/>
          <w:bCs/>
          <w:color w:val="26282F"/>
          <w:sz w:val="20"/>
          <w:szCs w:val="20"/>
          <w:lang w:eastAsia="ru-RU"/>
        </w:rPr>
        <w:t xml:space="preserve">Система мероприятий по реализации подпрограммы "Социальная адаптация детей-сирот, детей, оставшихся без попечения родителей, воспитанников учреждений </w:t>
      </w:r>
      <w:proofErr w:type="spellStart"/>
      <w:r w:rsidRPr="005F1A3B">
        <w:rPr>
          <w:rFonts w:ascii="Arial" w:hAnsi="Arial" w:cs="Arial"/>
          <w:b/>
          <w:bCs/>
          <w:color w:val="26282F"/>
          <w:sz w:val="20"/>
          <w:szCs w:val="20"/>
          <w:lang w:eastAsia="ru-RU"/>
        </w:rPr>
        <w:t>интернатного</w:t>
      </w:r>
      <w:proofErr w:type="spellEnd"/>
      <w:r w:rsidRPr="005F1A3B">
        <w:rPr>
          <w:rFonts w:ascii="Arial" w:hAnsi="Arial" w:cs="Arial"/>
          <w:b/>
          <w:bCs/>
          <w:color w:val="26282F"/>
          <w:sz w:val="20"/>
          <w:szCs w:val="20"/>
          <w:lang w:eastAsia="ru-RU"/>
        </w:rPr>
        <w:t xml:space="preserve"> типа"</w:t>
      </w:r>
    </w:p>
    <w:bookmarkEnd w:id="68"/>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544"/>
        <w:gridCol w:w="1417"/>
        <w:gridCol w:w="1701"/>
        <w:gridCol w:w="1134"/>
        <w:gridCol w:w="1418"/>
        <w:gridCol w:w="1843"/>
        <w:gridCol w:w="3685"/>
      </w:tblGrid>
      <w:tr w:rsidR="005F1A3B" w:rsidRPr="00131509" w:rsidTr="00131509">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131509"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 xml:space="preserve">N </w:t>
            </w:r>
          </w:p>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proofErr w:type="spellStart"/>
            <w:proofErr w:type="gramStart"/>
            <w:r w:rsidRPr="00131509">
              <w:rPr>
                <w:rFonts w:ascii="Arial" w:hAnsi="Arial" w:cs="Arial"/>
                <w:sz w:val="16"/>
                <w:szCs w:val="16"/>
                <w:lang w:eastAsia="ru-RU"/>
              </w:rPr>
              <w:t>п</w:t>
            </w:r>
            <w:proofErr w:type="spellEnd"/>
            <w:proofErr w:type="gramEnd"/>
            <w:r w:rsidRPr="00131509">
              <w:rPr>
                <w:rFonts w:ascii="Arial" w:hAnsi="Arial" w:cs="Arial"/>
                <w:sz w:val="16"/>
                <w:szCs w:val="16"/>
                <w:lang w:eastAsia="ru-RU"/>
              </w:rPr>
              <w:t>/</w:t>
            </w:r>
            <w:proofErr w:type="spellStart"/>
            <w:r w:rsidRPr="00131509">
              <w:rPr>
                <w:rFonts w:ascii="Arial" w:hAnsi="Arial" w:cs="Arial"/>
                <w:sz w:val="16"/>
                <w:szCs w:val="16"/>
                <w:lang w:eastAsia="ru-RU"/>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Срок исполнения (годы)</w:t>
            </w:r>
          </w:p>
        </w:tc>
        <w:tc>
          <w:tcPr>
            <w:tcW w:w="1701"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Объем финансового обеспечения, всего (тыс. рублей)</w:t>
            </w:r>
          </w:p>
        </w:tc>
        <w:tc>
          <w:tcPr>
            <w:tcW w:w="2552" w:type="dxa"/>
            <w:gridSpan w:val="2"/>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proofErr w:type="gramStart"/>
            <w:r w:rsidRPr="00131509">
              <w:rPr>
                <w:rFonts w:ascii="Arial" w:hAnsi="Arial" w:cs="Arial"/>
                <w:sz w:val="16"/>
                <w:szCs w:val="16"/>
                <w:lang w:eastAsia="ru-RU"/>
              </w:rPr>
              <w:t>Ответственные</w:t>
            </w:r>
            <w:proofErr w:type="gramEnd"/>
            <w:r w:rsidRPr="00131509">
              <w:rPr>
                <w:rFonts w:ascii="Arial" w:hAnsi="Arial" w:cs="Arial"/>
                <w:sz w:val="16"/>
                <w:szCs w:val="16"/>
                <w:lang w:eastAsia="ru-RU"/>
              </w:rPr>
              <w:t xml:space="preserve"> за выполнение</w:t>
            </w:r>
          </w:p>
        </w:tc>
        <w:tc>
          <w:tcPr>
            <w:tcW w:w="3685" w:type="dxa"/>
            <w:vMerge w:val="restart"/>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Ожидаемые результаты</w:t>
            </w: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федерального бюджета (</w:t>
            </w:r>
            <w:proofErr w:type="spellStart"/>
            <w:r w:rsidRPr="00131509">
              <w:rPr>
                <w:rFonts w:ascii="Arial" w:hAnsi="Arial" w:cs="Arial"/>
                <w:sz w:val="16"/>
                <w:szCs w:val="16"/>
                <w:lang w:eastAsia="ru-RU"/>
              </w:rPr>
              <w:t>прогнозно</w:t>
            </w:r>
            <w:proofErr w:type="spellEnd"/>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областного бюджета</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15451" w:type="dxa"/>
            <w:gridSpan w:val="8"/>
            <w:tcBorders>
              <w:top w:val="single" w:sz="4" w:space="0" w:color="auto"/>
              <w:bottom w:val="single" w:sz="4" w:space="0" w:color="auto"/>
            </w:tcBorders>
          </w:tcPr>
          <w:p w:rsidR="005F1A3B" w:rsidRPr="00131509" w:rsidRDefault="005F1A3B" w:rsidP="001A7FDF">
            <w:pPr>
              <w:autoSpaceDE w:val="0"/>
              <w:autoSpaceDN w:val="0"/>
              <w:adjustRightInd w:val="0"/>
              <w:spacing w:before="108" w:after="108" w:line="240" w:lineRule="auto"/>
              <w:jc w:val="center"/>
              <w:outlineLvl w:val="0"/>
              <w:rPr>
                <w:rFonts w:ascii="Arial" w:hAnsi="Arial" w:cs="Arial"/>
                <w:b/>
                <w:bCs/>
                <w:color w:val="26282F"/>
                <w:sz w:val="16"/>
                <w:szCs w:val="16"/>
                <w:lang w:eastAsia="ru-RU"/>
              </w:rPr>
            </w:pPr>
            <w:r w:rsidRPr="00131509">
              <w:rPr>
                <w:rFonts w:ascii="Arial" w:hAnsi="Arial" w:cs="Arial"/>
                <w:b/>
                <w:bCs/>
                <w:color w:val="26282F"/>
                <w:sz w:val="16"/>
                <w:szCs w:val="16"/>
                <w:lang w:eastAsia="ru-RU"/>
              </w:rPr>
              <w:t>Раздел 1. Развитие семейных форм устройства детей, оставшихся без попечения родителей, и успешная социализация детей, переданных на воспитание в замещающие семьи</w:t>
            </w:r>
          </w:p>
        </w:tc>
      </w:tr>
      <w:tr w:rsidR="005F1A3B" w:rsidRPr="00131509" w:rsidTr="00131509">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1.1.</w:t>
            </w:r>
          </w:p>
        </w:tc>
        <w:tc>
          <w:tcPr>
            <w:tcW w:w="3544"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Поддержка телевизионного проекта "Где ты, мама?" по жизнеустройству детей в замещающие семьи</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720,0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720,0</w:t>
            </w:r>
          </w:p>
        </w:tc>
        <w:tc>
          <w:tcPr>
            <w:tcW w:w="1843"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министерство образования области</w:t>
            </w:r>
          </w:p>
        </w:tc>
        <w:tc>
          <w:tcPr>
            <w:tcW w:w="3685" w:type="dxa"/>
            <w:vMerge w:val="restart"/>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выпуск ежегодно не менее 48 передач</w:t>
            </w: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240,0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240,0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240,0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240,0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1.2.</w:t>
            </w:r>
          </w:p>
        </w:tc>
        <w:tc>
          <w:tcPr>
            <w:tcW w:w="3544"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 xml:space="preserve">Разработка и распространение методических материалов по развитию </w:t>
            </w:r>
            <w:r w:rsidRPr="00131509">
              <w:rPr>
                <w:rFonts w:ascii="Arial" w:hAnsi="Arial" w:cs="Arial"/>
                <w:sz w:val="16"/>
                <w:szCs w:val="16"/>
                <w:lang w:eastAsia="ru-RU"/>
              </w:rPr>
              <w:lastRenderedPageBreak/>
              <w:t>семейных форм устройства</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lastRenderedPageBreak/>
              <w:t>2014-2015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843"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министерство образования области</w:t>
            </w:r>
          </w:p>
        </w:tc>
        <w:tc>
          <w:tcPr>
            <w:tcW w:w="3685" w:type="dxa"/>
            <w:vMerge w:val="restart"/>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 xml:space="preserve">издание методических материалов в муниципальных районах области для </w:t>
            </w:r>
            <w:r w:rsidRPr="00131509">
              <w:rPr>
                <w:rFonts w:ascii="Arial" w:hAnsi="Arial" w:cs="Arial"/>
                <w:sz w:val="16"/>
                <w:szCs w:val="16"/>
                <w:lang w:eastAsia="ru-RU"/>
              </w:rPr>
              <w:lastRenderedPageBreak/>
              <w:t xml:space="preserve">распространения среди 170 специалистов органов опеки и попечительства и 48 руководителей учреждений </w:t>
            </w:r>
            <w:proofErr w:type="spellStart"/>
            <w:r w:rsidRPr="00131509">
              <w:rPr>
                <w:rFonts w:ascii="Arial" w:hAnsi="Arial" w:cs="Arial"/>
                <w:sz w:val="16"/>
                <w:szCs w:val="16"/>
                <w:lang w:eastAsia="ru-RU"/>
              </w:rPr>
              <w:t>интернатного</w:t>
            </w:r>
            <w:proofErr w:type="spellEnd"/>
            <w:r w:rsidRPr="00131509">
              <w:rPr>
                <w:rFonts w:ascii="Arial" w:hAnsi="Arial" w:cs="Arial"/>
                <w:sz w:val="16"/>
                <w:szCs w:val="16"/>
                <w:lang w:eastAsia="ru-RU"/>
              </w:rPr>
              <w:t xml:space="preserve"> типа</w:t>
            </w: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lastRenderedPageBreak/>
              <w:t>1.3.</w:t>
            </w:r>
          </w:p>
        </w:tc>
        <w:tc>
          <w:tcPr>
            <w:tcW w:w="354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Организация выездных "Школ принимающих родителей", тренинги, семинары, лекции для принимающих родителей</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843"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министерство образования области</w:t>
            </w:r>
          </w:p>
        </w:tc>
        <w:tc>
          <w:tcPr>
            <w:tcW w:w="3685" w:type="dxa"/>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проведение не менее 6 выездных "Школ принимающих родителей", обеспечение обучения не менее 1000 граждан, желающих принять ребенка в семью</w:t>
            </w:r>
          </w:p>
        </w:tc>
      </w:tr>
      <w:tr w:rsidR="005F1A3B" w:rsidRPr="00131509" w:rsidTr="00131509">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1.4.</w:t>
            </w:r>
          </w:p>
        </w:tc>
        <w:tc>
          <w:tcPr>
            <w:tcW w:w="3544"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Проведение областного праздника для приемных семей "Тепло родного дома"</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200,0</w:t>
            </w:r>
          </w:p>
        </w:tc>
        <w:tc>
          <w:tcPr>
            <w:tcW w:w="1843"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министерство образования области</w:t>
            </w:r>
          </w:p>
        </w:tc>
        <w:tc>
          <w:tcPr>
            <w:tcW w:w="3685" w:type="dxa"/>
            <w:vMerge w:val="restart"/>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ежегодный охват не менее 30 семей</w:t>
            </w: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1.5.</w:t>
            </w:r>
          </w:p>
        </w:tc>
        <w:tc>
          <w:tcPr>
            <w:tcW w:w="3544"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roofErr w:type="gramStart"/>
            <w:r w:rsidRPr="00131509">
              <w:rPr>
                <w:rFonts w:ascii="Arial" w:hAnsi="Arial" w:cs="Arial"/>
                <w:sz w:val="16"/>
                <w:szCs w:val="16"/>
                <w:lang w:eastAsia="ru-RU"/>
              </w:rPr>
              <w:t xml:space="preserve">Организация деятельности </w:t>
            </w:r>
            <w:proofErr w:type="spellStart"/>
            <w:r w:rsidRPr="00131509">
              <w:rPr>
                <w:rFonts w:ascii="Arial" w:hAnsi="Arial" w:cs="Arial"/>
                <w:sz w:val="16"/>
                <w:szCs w:val="16"/>
                <w:lang w:eastAsia="ru-RU"/>
              </w:rPr>
              <w:t>стажировочных</w:t>
            </w:r>
            <w:proofErr w:type="spellEnd"/>
            <w:r w:rsidRPr="00131509">
              <w:rPr>
                <w:rFonts w:ascii="Arial" w:hAnsi="Arial" w:cs="Arial"/>
                <w:sz w:val="16"/>
                <w:szCs w:val="16"/>
                <w:lang w:eastAsia="ru-RU"/>
              </w:rPr>
              <w:t xml:space="preserve"> площадок по профилактике социального сиротства, в том числе вторичного (подготовка кандидатов в замещающие родители, сопровождение замещающих семей) на базе ГКОУ Саратовской области для детей-сирот и детей, оставшихся без попечения родителей, "Детский дом N 3 г. Хвалынска", ГКОУ Саратовской области для детей-сирот и детей, оставшихся без попечения родителей, "Детский дом N 2 г. Саратова", ГАОУ ДПО "</w:t>
            </w:r>
            <w:proofErr w:type="spellStart"/>
            <w:r w:rsidRPr="00131509">
              <w:rPr>
                <w:rFonts w:ascii="Arial" w:hAnsi="Arial" w:cs="Arial"/>
                <w:sz w:val="16"/>
                <w:szCs w:val="16"/>
                <w:lang w:eastAsia="ru-RU"/>
              </w:rPr>
              <w:t>СарИПКиПРО</w:t>
            </w:r>
            <w:proofErr w:type="spellEnd"/>
            <w:r w:rsidRPr="00131509">
              <w:rPr>
                <w:rFonts w:ascii="Arial" w:hAnsi="Arial" w:cs="Arial"/>
                <w:sz w:val="16"/>
                <w:szCs w:val="16"/>
                <w:lang w:eastAsia="ru-RU"/>
              </w:rPr>
              <w:t>"</w:t>
            </w:r>
            <w:proofErr w:type="gramEnd"/>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4695,0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3860,0</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835,0</w:t>
            </w:r>
          </w:p>
        </w:tc>
        <w:tc>
          <w:tcPr>
            <w:tcW w:w="1843"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министерство образования области</w:t>
            </w:r>
          </w:p>
        </w:tc>
        <w:tc>
          <w:tcPr>
            <w:tcW w:w="3685" w:type="dxa"/>
            <w:vMerge w:val="restart"/>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 xml:space="preserve">выявление семейного неблагополучия на ранней стадии, повышение эффективности профилактической работы с семьями, находящимися в социально опасном положении, ежегодный охват не менее 200 специалистов органов опеки и попечительства и учреждений </w:t>
            </w:r>
            <w:proofErr w:type="spellStart"/>
            <w:r w:rsidRPr="00131509">
              <w:rPr>
                <w:rFonts w:ascii="Arial" w:hAnsi="Arial" w:cs="Arial"/>
                <w:sz w:val="16"/>
                <w:szCs w:val="16"/>
                <w:lang w:eastAsia="ru-RU"/>
              </w:rPr>
              <w:t>интернатного</w:t>
            </w:r>
            <w:proofErr w:type="spellEnd"/>
            <w:r w:rsidRPr="00131509">
              <w:rPr>
                <w:rFonts w:ascii="Arial" w:hAnsi="Arial" w:cs="Arial"/>
                <w:sz w:val="16"/>
                <w:szCs w:val="16"/>
                <w:lang w:eastAsia="ru-RU"/>
              </w:rPr>
              <w:t xml:space="preserve"> типа</w:t>
            </w: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2465,0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1930,0</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535,0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2080,0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1930,0</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150,0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150,0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150,0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4253" w:type="dxa"/>
            <w:gridSpan w:val="2"/>
            <w:vMerge w:val="restart"/>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rPr>
                <w:rFonts w:ascii="Arial" w:hAnsi="Arial" w:cs="Arial"/>
                <w:sz w:val="16"/>
                <w:szCs w:val="16"/>
                <w:lang w:eastAsia="ru-RU"/>
              </w:rPr>
            </w:pPr>
            <w:r w:rsidRPr="00131509">
              <w:rPr>
                <w:rFonts w:ascii="Arial" w:hAnsi="Arial" w:cs="Arial"/>
                <w:sz w:val="16"/>
                <w:szCs w:val="16"/>
                <w:lang w:eastAsia="ru-RU"/>
              </w:rPr>
              <w:t>Итого по разделу:</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5815,0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3860,0</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1955,0</w:t>
            </w:r>
          </w:p>
        </w:tc>
        <w:tc>
          <w:tcPr>
            <w:tcW w:w="1843"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val="restart"/>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4253" w:type="dxa"/>
            <w:gridSpan w:val="2"/>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2705,0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1930,0</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775,0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4253" w:type="dxa"/>
            <w:gridSpan w:val="2"/>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2570,0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1930,0</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640,0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4253" w:type="dxa"/>
            <w:gridSpan w:val="2"/>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540,0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540,0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15451" w:type="dxa"/>
            <w:gridSpan w:val="8"/>
            <w:tcBorders>
              <w:top w:val="single" w:sz="4" w:space="0" w:color="auto"/>
              <w:bottom w:val="single" w:sz="4" w:space="0" w:color="auto"/>
            </w:tcBorders>
          </w:tcPr>
          <w:p w:rsidR="005F1A3B" w:rsidRPr="00131509" w:rsidRDefault="005F1A3B" w:rsidP="001A7FDF">
            <w:pPr>
              <w:autoSpaceDE w:val="0"/>
              <w:autoSpaceDN w:val="0"/>
              <w:adjustRightInd w:val="0"/>
              <w:spacing w:before="108" w:after="108" w:line="240" w:lineRule="auto"/>
              <w:jc w:val="center"/>
              <w:outlineLvl w:val="0"/>
              <w:rPr>
                <w:rFonts w:ascii="Arial" w:hAnsi="Arial" w:cs="Arial"/>
                <w:b/>
                <w:bCs/>
                <w:color w:val="26282F"/>
                <w:sz w:val="16"/>
                <w:szCs w:val="16"/>
                <w:lang w:eastAsia="ru-RU"/>
              </w:rPr>
            </w:pPr>
            <w:r w:rsidRPr="00131509">
              <w:rPr>
                <w:rFonts w:ascii="Arial" w:hAnsi="Arial" w:cs="Arial"/>
                <w:b/>
                <w:bCs/>
                <w:color w:val="26282F"/>
                <w:sz w:val="16"/>
                <w:szCs w:val="16"/>
                <w:lang w:eastAsia="ru-RU"/>
              </w:rPr>
              <w:t>Раздел 2. Создание условий для адаптации воспитанников государственных учреждений из числа детей-сирот и детей, оставшихся без попечения родителей, детей с ограниченными возможностями здоровья в обществе</w:t>
            </w:r>
          </w:p>
        </w:tc>
      </w:tr>
      <w:tr w:rsidR="005F1A3B" w:rsidRPr="00131509" w:rsidTr="00131509">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2.1.</w:t>
            </w:r>
          </w:p>
        </w:tc>
        <w:tc>
          <w:tcPr>
            <w:tcW w:w="3544"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 xml:space="preserve">Укрепление материально-технической базы 12 областных государственных образовательных учреждений </w:t>
            </w:r>
            <w:proofErr w:type="spellStart"/>
            <w:r w:rsidRPr="00131509">
              <w:rPr>
                <w:rFonts w:ascii="Arial" w:hAnsi="Arial" w:cs="Arial"/>
                <w:sz w:val="16"/>
                <w:szCs w:val="16"/>
                <w:lang w:eastAsia="ru-RU"/>
              </w:rPr>
              <w:t>интернатного</w:t>
            </w:r>
            <w:proofErr w:type="spellEnd"/>
            <w:r w:rsidRPr="00131509">
              <w:rPr>
                <w:rFonts w:ascii="Arial" w:hAnsi="Arial" w:cs="Arial"/>
                <w:sz w:val="16"/>
                <w:szCs w:val="16"/>
                <w:lang w:eastAsia="ru-RU"/>
              </w:rPr>
              <w:t xml:space="preserve"> типа, в том числе:</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7770,0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7770,0</w:t>
            </w:r>
          </w:p>
        </w:tc>
        <w:tc>
          <w:tcPr>
            <w:tcW w:w="1843"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министерство образования области</w:t>
            </w:r>
          </w:p>
        </w:tc>
        <w:tc>
          <w:tcPr>
            <w:tcW w:w="3685" w:type="dxa"/>
            <w:vMerge w:val="restart"/>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 xml:space="preserve">приведение в соответствие нормам и требованиям правил пожарной безопасности и </w:t>
            </w:r>
            <w:proofErr w:type="spellStart"/>
            <w:r w:rsidRPr="00131509">
              <w:rPr>
                <w:rFonts w:ascii="Arial" w:hAnsi="Arial" w:cs="Arial"/>
                <w:sz w:val="16"/>
                <w:szCs w:val="16"/>
                <w:lang w:eastAsia="ru-RU"/>
              </w:rPr>
              <w:t>СанПиН</w:t>
            </w:r>
            <w:proofErr w:type="spellEnd"/>
            <w:r w:rsidRPr="00131509">
              <w:rPr>
                <w:rFonts w:ascii="Arial" w:hAnsi="Arial" w:cs="Arial"/>
                <w:sz w:val="16"/>
                <w:szCs w:val="16"/>
                <w:lang w:eastAsia="ru-RU"/>
              </w:rPr>
              <w:t xml:space="preserve"> 39 процентов учреждений для детей-сирот и детей, оставшихся без попечения родителей</w:t>
            </w: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2500,0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2500,0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2585,0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2585,0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2685,0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2685,0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2.1.1.</w:t>
            </w:r>
          </w:p>
        </w:tc>
        <w:tc>
          <w:tcPr>
            <w:tcW w:w="3544"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капитальный, текущий ремонт, изготовление проектно-сметной документации</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6000,0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6000,0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2.1.2.</w:t>
            </w:r>
          </w:p>
        </w:tc>
        <w:tc>
          <w:tcPr>
            <w:tcW w:w="3544"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приобретение медицинского, спортивного оборудования, оборудования для банно-прачечных комплексов, пищеблоков</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1770,0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1770,0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585,0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585,0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685,0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685,0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2.2.</w:t>
            </w:r>
          </w:p>
        </w:tc>
        <w:tc>
          <w:tcPr>
            <w:tcW w:w="3544"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 xml:space="preserve">Материально-техническое оснащение, приобретение мебели, компьютерной техники, программного обеспечения структурных подразделений </w:t>
            </w:r>
            <w:proofErr w:type="spellStart"/>
            <w:r w:rsidRPr="00131509">
              <w:rPr>
                <w:rFonts w:ascii="Arial" w:hAnsi="Arial" w:cs="Arial"/>
                <w:sz w:val="16"/>
                <w:szCs w:val="16"/>
                <w:lang w:eastAsia="ru-RU"/>
              </w:rPr>
              <w:t>постинтернатного</w:t>
            </w:r>
            <w:proofErr w:type="spellEnd"/>
            <w:r w:rsidRPr="00131509">
              <w:rPr>
                <w:rFonts w:ascii="Arial" w:hAnsi="Arial" w:cs="Arial"/>
                <w:sz w:val="16"/>
                <w:szCs w:val="16"/>
                <w:lang w:eastAsia="ru-RU"/>
              </w:rPr>
              <w:t xml:space="preserve"> сопровождения </w:t>
            </w:r>
            <w:r w:rsidRPr="00131509">
              <w:rPr>
                <w:rFonts w:ascii="Arial" w:hAnsi="Arial" w:cs="Arial"/>
                <w:sz w:val="16"/>
                <w:szCs w:val="16"/>
                <w:lang w:eastAsia="ru-RU"/>
              </w:rPr>
              <w:lastRenderedPageBreak/>
              <w:t xml:space="preserve">выпускников на базе областных учреждений </w:t>
            </w:r>
            <w:proofErr w:type="spellStart"/>
            <w:r w:rsidRPr="00131509">
              <w:rPr>
                <w:rFonts w:ascii="Arial" w:hAnsi="Arial" w:cs="Arial"/>
                <w:sz w:val="16"/>
                <w:szCs w:val="16"/>
                <w:lang w:eastAsia="ru-RU"/>
              </w:rPr>
              <w:t>интернатного</w:t>
            </w:r>
            <w:proofErr w:type="spellEnd"/>
            <w:r w:rsidRPr="00131509">
              <w:rPr>
                <w:rFonts w:ascii="Arial" w:hAnsi="Arial" w:cs="Arial"/>
                <w:sz w:val="16"/>
                <w:szCs w:val="16"/>
                <w:lang w:eastAsia="ru-RU"/>
              </w:rPr>
              <w:t xml:space="preserve"> типа: </w:t>
            </w:r>
            <w:proofErr w:type="gramStart"/>
            <w:r w:rsidRPr="00131509">
              <w:rPr>
                <w:rFonts w:ascii="Arial" w:hAnsi="Arial" w:cs="Arial"/>
                <w:sz w:val="16"/>
                <w:szCs w:val="16"/>
                <w:lang w:eastAsia="ru-RU"/>
              </w:rPr>
              <w:t>ГКОУ Саратовской области для детей-сирот и детей, оставшихся без попечения родителей, "Детский дом г. Балашова", ГКОУ Саратовской области для детей-сирот и детей, оставшихся без попечения родителей, "Детский дом N 1 г. Красноармейска", ГКОУ Саратовской области для детей-сирот и детей, оставшихся без попечения родителей, "Детский дом N 4 г. Балаково", ГКОУ Саратовской области для детей-сирот и детей, оставшихся без попечения родителей</w:t>
            </w:r>
            <w:proofErr w:type="gramEnd"/>
            <w:r w:rsidRPr="00131509">
              <w:rPr>
                <w:rFonts w:ascii="Arial" w:hAnsi="Arial" w:cs="Arial"/>
                <w:sz w:val="16"/>
                <w:szCs w:val="16"/>
                <w:lang w:eastAsia="ru-RU"/>
              </w:rPr>
              <w:t>, "Детский дом N 2 г. Вольска"</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lastRenderedPageBreak/>
              <w:t>2013-2015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1500,0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1500,0</w:t>
            </w:r>
          </w:p>
        </w:tc>
        <w:tc>
          <w:tcPr>
            <w:tcW w:w="1843"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министерство образования области</w:t>
            </w:r>
          </w:p>
        </w:tc>
        <w:tc>
          <w:tcPr>
            <w:tcW w:w="3685" w:type="dxa"/>
            <w:vMerge w:val="restart"/>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 xml:space="preserve">развитие инфраструктуры </w:t>
            </w:r>
            <w:proofErr w:type="spellStart"/>
            <w:r w:rsidRPr="00131509">
              <w:rPr>
                <w:rFonts w:ascii="Arial" w:hAnsi="Arial" w:cs="Arial"/>
                <w:sz w:val="16"/>
                <w:szCs w:val="16"/>
                <w:lang w:eastAsia="ru-RU"/>
              </w:rPr>
              <w:t>постинтернатной</w:t>
            </w:r>
            <w:proofErr w:type="spellEnd"/>
            <w:r w:rsidRPr="00131509">
              <w:rPr>
                <w:rFonts w:ascii="Arial" w:hAnsi="Arial" w:cs="Arial"/>
                <w:sz w:val="16"/>
                <w:szCs w:val="16"/>
                <w:lang w:eastAsia="ru-RU"/>
              </w:rPr>
              <w:t xml:space="preserve"> адаптации выпускников учреждений для детей-сирот и детей, оставшихся без попечения родителей, создание структурных подразделений на базе 4 учреждений </w:t>
            </w:r>
            <w:proofErr w:type="spellStart"/>
            <w:r w:rsidRPr="00131509">
              <w:rPr>
                <w:rFonts w:ascii="Arial" w:hAnsi="Arial" w:cs="Arial"/>
                <w:sz w:val="16"/>
                <w:szCs w:val="16"/>
                <w:lang w:eastAsia="ru-RU"/>
              </w:rPr>
              <w:lastRenderedPageBreak/>
              <w:t>интернатного</w:t>
            </w:r>
            <w:proofErr w:type="spellEnd"/>
            <w:r w:rsidRPr="00131509">
              <w:rPr>
                <w:rFonts w:ascii="Arial" w:hAnsi="Arial" w:cs="Arial"/>
                <w:sz w:val="16"/>
                <w:szCs w:val="16"/>
                <w:lang w:eastAsia="ru-RU"/>
              </w:rPr>
              <w:t xml:space="preserve"> типа</w:t>
            </w: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lastRenderedPageBreak/>
              <w:t>2.3.</w:t>
            </w:r>
          </w:p>
        </w:tc>
        <w:tc>
          <w:tcPr>
            <w:tcW w:w="3544"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roofErr w:type="gramStart"/>
            <w:r w:rsidRPr="00131509">
              <w:rPr>
                <w:rFonts w:ascii="Arial" w:hAnsi="Arial" w:cs="Arial"/>
                <w:sz w:val="16"/>
                <w:szCs w:val="16"/>
                <w:lang w:eastAsia="ru-RU"/>
              </w:rPr>
              <w:t xml:space="preserve">Приобретение оборудования для коррекции </w:t>
            </w:r>
            <w:proofErr w:type="spellStart"/>
            <w:r w:rsidRPr="00131509">
              <w:rPr>
                <w:rFonts w:ascii="Arial" w:hAnsi="Arial" w:cs="Arial"/>
                <w:sz w:val="16"/>
                <w:szCs w:val="16"/>
                <w:lang w:eastAsia="ru-RU"/>
              </w:rPr>
              <w:t>психоэмоционального</w:t>
            </w:r>
            <w:proofErr w:type="spellEnd"/>
            <w:r w:rsidRPr="00131509">
              <w:rPr>
                <w:rFonts w:ascii="Arial" w:hAnsi="Arial" w:cs="Arial"/>
                <w:sz w:val="16"/>
                <w:szCs w:val="16"/>
                <w:lang w:eastAsia="ru-RU"/>
              </w:rPr>
              <w:t xml:space="preserve"> состояния воспитанников ГКОУ Саратовской области для детей-сирот и детей, оставшихся без попечения родителей, "Специальная (коррекционная) школа-интернат N 5 для детей-сирот и детей, оставшихся без попечения родителей, с ограниченными возможностями здоровья VIII вида г. Саратова", ГКОУ Саратовской области для детей-сирот и детей, оставшихся без попечения родителей, "Специальная (коррекционная) школа-интернат для детей-сирот и детей, оставшихся без попечения</w:t>
            </w:r>
            <w:proofErr w:type="gramEnd"/>
            <w:r w:rsidRPr="00131509">
              <w:rPr>
                <w:rFonts w:ascii="Arial" w:hAnsi="Arial" w:cs="Arial"/>
                <w:sz w:val="16"/>
                <w:szCs w:val="16"/>
                <w:lang w:eastAsia="ru-RU"/>
              </w:rPr>
              <w:t xml:space="preserve"> родителей, с ограниченными возможностями здоровья VIII вида с. Широкий Буерак </w:t>
            </w:r>
            <w:proofErr w:type="spellStart"/>
            <w:r w:rsidRPr="00131509">
              <w:rPr>
                <w:rFonts w:ascii="Arial" w:hAnsi="Arial" w:cs="Arial"/>
                <w:sz w:val="16"/>
                <w:szCs w:val="16"/>
                <w:lang w:eastAsia="ru-RU"/>
              </w:rPr>
              <w:t>Вольского</w:t>
            </w:r>
            <w:proofErr w:type="spellEnd"/>
            <w:r w:rsidRPr="00131509">
              <w:rPr>
                <w:rFonts w:ascii="Arial" w:hAnsi="Arial" w:cs="Arial"/>
                <w:sz w:val="16"/>
                <w:szCs w:val="16"/>
                <w:lang w:eastAsia="ru-RU"/>
              </w:rPr>
              <w:t xml:space="preserve"> района", ГКОУ Саратовской области для детей-сирот и детей, оставшихся без попечения родителей, "Специальная (коррекционная) школа-интернат для детей-сирот и детей, оставшихся без попечения родителей, с ограниченными возможностями здоровья VIII вида п. Алексеевка </w:t>
            </w:r>
            <w:proofErr w:type="spellStart"/>
            <w:r w:rsidRPr="00131509">
              <w:rPr>
                <w:rFonts w:ascii="Arial" w:hAnsi="Arial" w:cs="Arial"/>
                <w:sz w:val="16"/>
                <w:szCs w:val="16"/>
                <w:lang w:eastAsia="ru-RU"/>
              </w:rPr>
              <w:t>Хвалынского</w:t>
            </w:r>
            <w:proofErr w:type="spellEnd"/>
            <w:r w:rsidRPr="00131509">
              <w:rPr>
                <w:rFonts w:ascii="Arial" w:hAnsi="Arial" w:cs="Arial"/>
                <w:sz w:val="16"/>
                <w:szCs w:val="16"/>
                <w:lang w:eastAsia="ru-RU"/>
              </w:rPr>
              <w:t xml:space="preserve"> района"</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1500,0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1500,0</w:t>
            </w:r>
          </w:p>
        </w:tc>
        <w:tc>
          <w:tcPr>
            <w:tcW w:w="1843"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министерство образования области</w:t>
            </w:r>
          </w:p>
        </w:tc>
        <w:tc>
          <w:tcPr>
            <w:tcW w:w="3685" w:type="dxa"/>
            <w:vMerge w:val="restart"/>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приобретение комплектов сенсорного оборудования для оснащения комнат психологической разгрузки 3 учреждений для детей-сирот, детей, оставшихся без попечения родителей, VIII вида</w:t>
            </w: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2.4.</w:t>
            </w:r>
          </w:p>
        </w:tc>
        <w:tc>
          <w:tcPr>
            <w:tcW w:w="354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 xml:space="preserve">Разработка и тиражирование типовой программы по социальной адаптации выпускников с учетом преемственности работы в </w:t>
            </w:r>
            <w:proofErr w:type="spellStart"/>
            <w:r w:rsidRPr="00131509">
              <w:rPr>
                <w:rFonts w:ascii="Arial" w:hAnsi="Arial" w:cs="Arial"/>
                <w:sz w:val="16"/>
                <w:szCs w:val="16"/>
                <w:lang w:eastAsia="ru-RU"/>
              </w:rPr>
              <w:t>интернатных</w:t>
            </w:r>
            <w:proofErr w:type="spellEnd"/>
            <w:r w:rsidRPr="00131509">
              <w:rPr>
                <w:rFonts w:ascii="Arial" w:hAnsi="Arial" w:cs="Arial"/>
                <w:sz w:val="16"/>
                <w:szCs w:val="16"/>
                <w:lang w:eastAsia="ru-RU"/>
              </w:rPr>
              <w:t xml:space="preserve"> учреждениях и учреждениях профессионального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843"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министерство образования области, ГАОУ ДПО "</w:t>
            </w:r>
            <w:proofErr w:type="spellStart"/>
            <w:r w:rsidRPr="00131509">
              <w:rPr>
                <w:rFonts w:ascii="Arial" w:hAnsi="Arial" w:cs="Arial"/>
                <w:sz w:val="16"/>
                <w:szCs w:val="16"/>
                <w:lang w:eastAsia="ru-RU"/>
              </w:rPr>
              <w:t>СарИПКиПРО</w:t>
            </w:r>
            <w:proofErr w:type="spellEnd"/>
            <w:r w:rsidRPr="00131509">
              <w:rPr>
                <w:rFonts w:ascii="Arial" w:hAnsi="Arial" w:cs="Arial"/>
                <w:sz w:val="16"/>
                <w:szCs w:val="16"/>
                <w:lang w:eastAsia="ru-RU"/>
              </w:rPr>
              <w:t xml:space="preserve">" (по согласованию), учреждения для детей-сирот, детей, оставшихся без </w:t>
            </w:r>
            <w:r w:rsidRPr="00131509">
              <w:rPr>
                <w:rFonts w:ascii="Arial" w:hAnsi="Arial" w:cs="Arial"/>
                <w:sz w:val="16"/>
                <w:szCs w:val="16"/>
                <w:lang w:eastAsia="ru-RU"/>
              </w:rPr>
              <w:lastRenderedPageBreak/>
              <w:t>попечения родителей (по согласованию)</w:t>
            </w:r>
          </w:p>
        </w:tc>
        <w:tc>
          <w:tcPr>
            <w:tcW w:w="3685" w:type="dxa"/>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lastRenderedPageBreak/>
              <w:t xml:space="preserve">создание условий эффективной социализации и реабилитации детей-сирот, детей, оставшихся без попечения родителей, направленной на формирование адекватной модели семьи, роли и места гражданина в обществе, исключающей вторичное сиротство, обеспечение 60 специалистов программой по социальной адаптации </w:t>
            </w:r>
            <w:r w:rsidRPr="00131509">
              <w:rPr>
                <w:rFonts w:ascii="Arial" w:hAnsi="Arial" w:cs="Arial"/>
                <w:sz w:val="16"/>
                <w:szCs w:val="16"/>
                <w:lang w:eastAsia="ru-RU"/>
              </w:rPr>
              <w:lastRenderedPageBreak/>
              <w:t>выпускников</w:t>
            </w:r>
          </w:p>
        </w:tc>
      </w:tr>
      <w:tr w:rsidR="005F1A3B" w:rsidRPr="00131509" w:rsidTr="00131509">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lastRenderedPageBreak/>
              <w:t>2.5.</w:t>
            </w:r>
          </w:p>
        </w:tc>
        <w:tc>
          <w:tcPr>
            <w:tcW w:w="3544"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 xml:space="preserve">Проведение цикла обучающих семинаров, тренингов, лекториев, в том числе выездных, для выпускников </w:t>
            </w:r>
            <w:proofErr w:type="spellStart"/>
            <w:r w:rsidRPr="00131509">
              <w:rPr>
                <w:rFonts w:ascii="Arial" w:hAnsi="Arial" w:cs="Arial"/>
                <w:sz w:val="16"/>
                <w:szCs w:val="16"/>
                <w:lang w:eastAsia="ru-RU"/>
              </w:rPr>
              <w:t>интернатных</w:t>
            </w:r>
            <w:proofErr w:type="spellEnd"/>
            <w:r w:rsidRPr="00131509">
              <w:rPr>
                <w:rFonts w:ascii="Arial" w:hAnsi="Arial" w:cs="Arial"/>
                <w:sz w:val="16"/>
                <w:szCs w:val="16"/>
                <w:lang w:eastAsia="ru-RU"/>
              </w:rPr>
              <w:t xml:space="preserve"> учреждений, профобразования по вопросам социальной адаптации и социализации</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200,0</w:t>
            </w:r>
          </w:p>
        </w:tc>
        <w:tc>
          <w:tcPr>
            <w:tcW w:w="1843"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министерство образования области, ГАОУ ДПО "</w:t>
            </w:r>
            <w:proofErr w:type="spellStart"/>
            <w:r w:rsidRPr="00131509">
              <w:rPr>
                <w:rFonts w:ascii="Arial" w:hAnsi="Arial" w:cs="Arial"/>
                <w:sz w:val="16"/>
                <w:szCs w:val="16"/>
                <w:lang w:eastAsia="ru-RU"/>
              </w:rPr>
              <w:t>СарИПКиПРО</w:t>
            </w:r>
            <w:proofErr w:type="spellEnd"/>
            <w:r w:rsidRPr="00131509">
              <w:rPr>
                <w:rFonts w:ascii="Arial" w:hAnsi="Arial" w:cs="Arial"/>
                <w:sz w:val="16"/>
                <w:szCs w:val="16"/>
                <w:lang w:eastAsia="ru-RU"/>
              </w:rPr>
              <w:t>" (по согласованию)</w:t>
            </w:r>
          </w:p>
        </w:tc>
        <w:tc>
          <w:tcPr>
            <w:tcW w:w="3685" w:type="dxa"/>
            <w:vMerge w:val="restart"/>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ежегодное проведение не менее 10 мероприятий с общим охватом 300 выпускников</w:t>
            </w: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2.6.</w:t>
            </w:r>
          </w:p>
        </w:tc>
        <w:tc>
          <w:tcPr>
            <w:tcW w:w="3544"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Издание справочного пособия "В помощь выпускнику" (нормативные документы, практические советы)</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843"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министерство образования области</w:t>
            </w:r>
          </w:p>
        </w:tc>
        <w:tc>
          <w:tcPr>
            <w:tcW w:w="3685" w:type="dxa"/>
            <w:vMerge w:val="restart"/>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ежегодное издание не менее 300 экземпляров</w:t>
            </w: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50,0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2.7.</w:t>
            </w:r>
          </w:p>
        </w:tc>
        <w:tc>
          <w:tcPr>
            <w:tcW w:w="3544"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Организация проведения курсовой подготовки выпускников образовательных учреждений из числа детей-сирот и детей, оставшихся без попечения родителей</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270,0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270,0</w:t>
            </w:r>
          </w:p>
        </w:tc>
        <w:tc>
          <w:tcPr>
            <w:tcW w:w="1843"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министерство образования области</w:t>
            </w:r>
          </w:p>
        </w:tc>
        <w:tc>
          <w:tcPr>
            <w:tcW w:w="3685" w:type="dxa"/>
            <w:vMerge w:val="restart"/>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ежегодное обеспечение прохождения курсовой подготовки к поступлению в средние и высшие учебные заведения области не менее 10 выпускников</w:t>
            </w: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90,0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90,0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90,0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90,0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90,0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90,0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2.8.</w:t>
            </w:r>
          </w:p>
        </w:tc>
        <w:tc>
          <w:tcPr>
            <w:tcW w:w="3544"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 xml:space="preserve">Обеспечение участия воспитанников детских домов и школ-интернатов в региональных, всероссийских, международных фестивалях, конкурсах, спортивных соревнованиях, в том числе в рамках социальных проектов поддержки </w:t>
            </w:r>
            <w:proofErr w:type="spellStart"/>
            <w:r w:rsidRPr="00131509">
              <w:rPr>
                <w:rFonts w:ascii="Arial" w:hAnsi="Arial" w:cs="Arial"/>
                <w:sz w:val="16"/>
                <w:szCs w:val="16"/>
                <w:lang w:eastAsia="ru-RU"/>
              </w:rPr>
              <w:t>интернатных</w:t>
            </w:r>
            <w:proofErr w:type="spellEnd"/>
            <w:r w:rsidRPr="00131509">
              <w:rPr>
                <w:rFonts w:ascii="Arial" w:hAnsi="Arial" w:cs="Arial"/>
                <w:sz w:val="16"/>
                <w:szCs w:val="16"/>
                <w:lang w:eastAsia="ru-RU"/>
              </w:rPr>
              <w:t xml:space="preserve"> учреждений, социальной адаптации детей</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300,0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300,0</w:t>
            </w:r>
          </w:p>
        </w:tc>
        <w:tc>
          <w:tcPr>
            <w:tcW w:w="1843"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министерство образования области</w:t>
            </w:r>
          </w:p>
        </w:tc>
        <w:tc>
          <w:tcPr>
            <w:tcW w:w="3685" w:type="dxa"/>
            <w:vMerge w:val="restart"/>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r w:rsidRPr="00131509">
              <w:rPr>
                <w:rFonts w:ascii="Arial" w:hAnsi="Arial" w:cs="Arial"/>
                <w:sz w:val="16"/>
                <w:szCs w:val="16"/>
                <w:lang w:eastAsia="ru-RU"/>
              </w:rPr>
              <w:t>увеличение доли воспитанников детских домов и школ-интернатов области, принимающих участие в региональных, всероссийских, международных мероприятиях различной направленности, с 55 до 80 процентов</w:t>
            </w: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544"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100,0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4253" w:type="dxa"/>
            <w:gridSpan w:val="2"/>
            <w:vMerge w:val="restart"/>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rPr>
                <w:rFonts w:ascii="Arial" w:hAnsi="Arial" w:cs="Arial"/>
                <w:sz w:val="16"/>
                <w:szCs w:val="16"/>
                <w:lang w:eastAsia="ru-RU"/>
              </w:rPr>
            </w:pPr>
            <w:r w:rsidRPr="00131509">
              <w:rPr>
                <w:rFonts w:ascii="Arial" w:hAnsi="Arial" w:cs="Arial"/>
                <w:sz w:val="16"/>
                <w:szCs w:val="16"/>
                <w:lang w:eastAsia="ru-RU"/>
              </w:rPr>
              <w:t>Итого по разделу:</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11740,0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11740,0</w:t>
            </w:r>
          </w:p>
        </w:tc>
        <w:tc>
          <w:tcPr>
            <w:tcW w:w="1843"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val="restart"/>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4253" w:type="dxa"/>
            <w:gridSpan w:val="2"/>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3790,0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3790,0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4253" w:type="dxa"/>
            <w:gridSpan w:val="2"/>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3925,0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3925,0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4253" w:type="dxa"/>
            <w:gridSpan w:val="2"/>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4025,0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4025,0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4253" w:type="dxa"/>
            <w:gridSpan w:val="2"/>
            <w:vMerge w:val="restart"/>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rPr>
                <w:rFonts w:ascii="Arial" w:hAnsi="Arial" w:cs="Arial"/>
                <w:sz w:val="16"/>
                <w:szCs w:val="16"/>
                <w:lang w:eastAsia="ru-RU"/>
              </w:rPr>
            </w:pPr>
            <w:r w:rsidRPr="00131509">
              <w:rPr>
                <w:rFonts w:ascii="Arial" w:hAnsi="Arial" w:cs="Arial"/>
                <w:sz w:val="16"/>
                <w:szCs w:val="16"/>
                <w:lang w:eastAsia="ru-RU"/>
              </w:rPr>
              <w:t>Итого по подпрограмме:</w:t>
            </w: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17555,0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3860,0</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13695,0</w:t>
            </w:r>
          </w:p>
        </w:tc>
        <w:tc>
          <w:tcPr>
            <w:tcW w:w="1843" w:type="dxa"/>
            <w:vMerge w:val="restart"/>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val="restart"/>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4253" w:type="dxa"/>
            <w:gridSpan w:val="2"/>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2013</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6495,0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1930,0</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4565,0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4253" w:type="dxa"/>
            <w:gridSpan w:val="2"/>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2014</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6495,0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1930,0</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4565,0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r w:rsidR="005F1A3B" w:rsidRPr="00131509" w:rsidTr="00131509">
        <w:tblPrEx>
          <w:tblCellMar>
            <w:top w:w="0" w:type="dxa"/>
            <w:bottom w:w="0" w:type="dxa"/>
          </w:tblCellMar>
        </w:tblPrEx>
        <w:tc>
          <w:tcPr>
            <w:tcW w:w="4253" w:type="dxa"/>
            <w:gridSpan w:val="2"/>
            <w:vMerge/>
            <w:tcBorders>
              <w:top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1417"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2015</w:t>
            </w:r>
          </w:p>
        </w:tc>
        <w:tc>
          <w:tcPr>
            <w:tcW w:w="1701"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4565,0</w:t>
            </w:r>
          </w:p>
        </w:tc>
        <w:tc>
          <w:tcPr>
            <w:tcW w:w="1134"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w:t>
            </w:r>
          </w:p>
        </w:tc>
        <w:tc>
          <w:tcPr>
            <w:tcW w:w="1418" w:type="dxa"/>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center"/>
              <w:rPr>
                <w:rFonts w:ascii="Arial" w:hAnsi="Arial" w:cs="Arial"/>
                <w:sz w:val="16"/>
                <w:szCs w:val="16"/>
                <w:lang w:eastAsia="ru-RU"/>
              </w:rPr>
            </w:pPr>
            <w:r w:rsidRPr="00131509">
              <w:rPr>
                <w:rFonts w:ascii="Arial" w:hAnsi="Arial" w:cs="Arial"/>
                <w:sz w:val="16"/>
                <w:szCs w:val="16"/>
                <w:lang w:eastAsia="ru-RU"/>
              </w:rPr>
              <w:t>4565,0</w:t>
            </w:r>
          </w:p>
        </w:tc>
        <w:tc>
          <w:tcPr>
            <w:tcW w:w="1843" w:type="dxa"/>
            <w:vMerge/>
            <w:tcBorders>
              <w:top w:val="single" w:sz="4" w:space="0" w:color="auto"/>
              <w:left w:val="single" w:sz="4" w:space="0" w:color="auto"/>
              <w:bottom w:val="single" w:sz="4" w:space="0" w:color="auto"/>
              <w:right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c>
          <w:tcPr>
            <w:tcW w:w="3685" w:type="dxa"/>
            <w:vMerge/>
            <w:tcBorders>
              <w:top w:val="single" w:sz="4" w:space="0" w:color="auto"/>
              <w:left w:val="single" w:sz="4" w:space="0" w:color="auto"/>
              <w:bottom w:val="single" w:sz="4" w:space="0" w:color="auto"/>
            </w:tcBorders>
          </w:tcPr>
          <w:p w:rsidR="005F1A3B" w:rsidRPr="00131509" w:rsidRDefault="005F1A3B" w:rsidP="001A7FDF">
            <w:pPr>
              <w:autoSpaceDE w:val="0"/>
              <w:autoSpaceDN w:val="0"/>
              <w:adjustRightInd w:val="0"/>
              <w:spacing w:after="0" w:line="240" w:lineRule="auto"/>
              <w:jc w:val="both"/>
              <w:rPr>
                <w:rFonts w:ascii="Arial" w:hAnsi="Arial" w:cs="Arial"/>
                <w:sz w:val="16"/>
                <w:szCs w:val="16"/>
                <w:lang w:eastAsia="ru-RU"/>
              </w:rPr>
            </w:pPr>
          </w:p>
        </w:tc>
      </w:tr>
    </w:tbl>
    <w:p w:rsidR="005F1A3B" w:rsidRPr="00131509" w:rsidRDefault="005F1A3B" w:rsidP="005F1A3B">
      <w:pPr>
        <w:autoSpaceDE w:val="0"/>
        <w:autoSpaceDN w:val="0"/>
        <w:adjustRightInd w:val="0"/>
        <w:spacing w:after="0" w:line="240" w:lineRule="auto"/>
        <w:ind w:firstLine="720"/>
        <w:jc w:val="both"/>
        <w:rPr>
          <w:rFonts w:ascii="Arial" w:hAnsi="Arial" w:cs="Arial"/>
          <w:sz w:val="16"/>
          <w:szCs w:val="16"/>
          <w:lang w:eastAsia="ru-RU"/>
        </w:rPr>
      </w:pPr>
    </w:p>
    <w:p w:rsidR="005F1A3B" w:rsidRPr="005F1A3B" w:rsidRDefault="005F1A3B" w:rsidP="005F1A3B">
      <w:pPr>
        <w:autoSpaceDE w:val="0"/>
        <w:autoSpaceDN w:val="0"/>
        <w:adjustRightInd w:val="0"/>
        <w:spacing w:before="75" w:after="0" w:line="240" w:lineRule="auto"/>
        <w:ind w:left="170"/>
        <w:jc w:val="both"/>
        <w:rPr>
          <w:rFonts w:ascii="Arial" w:hAnsi="Arial" w:cs="Arial"/>
          <w:color w:val="000000"/>
          <w:sz w:val="20"/>
          <w:szCs w:val="20"/>
          <w:shd w:val="clear" w:color="auto" w:fill="F0F0F0"/>
          <w:lang w:eastAsia="ru-RU"/>
        </w:rPr>
      </w:pPr>
      <w:bookmarkStart w:id="69" w:name="sub_101000"/>
      <w:r w:rsidRPr="005F1A3B">
        <w:rPr>
          <w:rFonts w:ascii="Arial" w:hAnsi="Arial" w:cs="Arial"/>
          <w:color w:val="000000"/>
          <w:sz w:val="20"/>
          <w:szCs w:val="20"/>
          <w:shd w:val="clear" w:color="auto" w:fill="F0F0F0"/>
          <w:lang w:eastAsia="ru-RU"/>
        </w:rPr>
        <w:t>Информация об изменениях:</w:t>
      </w:r>
    </w:p>
    <w:bookmarkStart w:id="70" w:name="sub_536117748"/>
    <w:bookmarkEnd w:id="69"/>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r w:rsidRPr="005F1A3B">
        <w:rPr>
          <w:rFonts w:ascii="Arial" w:hAnsi="Arial" w:cs="Arial"/>
          <w:i/>
          <w:iCs/>
          <w:color w:val="353842"/>
          <w:sz w:val="20"/>
          <w:szCs w:val="20"/>
          <w:shd w:val="clear" w:color="auto" w:fill="F0F0F0"/>
          <w:lang w:eastAsia="ru-RU"/>
        </w:rPr>
        <w:fldChar w:fldCharType="begin"/>
      </w:r>
      <w:r w:rsidRPr="005F1A3B">
        <w:rPr>
          <w:rFonts w:ascii="Arial" w:hAnsi="Arial" w:cs="Arial"/>
          <w:i/>
          <w:iCs/>
          <w:color w:val="353842"/>
          <w:sz w:val="20"/>
          <w:szCs w:val="20"/>
          <w:shd w:val="clear" w:color="auto" w:fill="F0F0F0"/>
          <w:lang w:eastAsia="ru-RU"/>
        </w:rPr>
        <w:instrText>HYPERLINK "garantF1://9425832.1008"</w:instrText>
      </w:r>
      <w:r w:rsidRPr="005F1A3B">
        <w:rPr>
          <w:rFonts w:ascii="Arial" w:hAnsi="Arial" w:cs="Arial"/>
          <w:i/>
          <w:iCs/>
          <w:color w:val="353842"/>
          <w:sz w:val="20"/>
          <w:szCs w:val="20"/>
          <w:shd w:val="clear" w:color="auto" w:fill="F0F0F0"/>
          <w:lang w:eastAsia="ru-RU"/>
        </w:rPr>
      </w:r>
      <w:r w:rsidRPr="005F1A3B">
        <w:rPr>
          <w:rFonts w:ascii="Arial" w:hAnsi="Arial" w:cs="Arial"/>
          <w:i/>
          <w:iCs/>
          <w:color w:val="353842"/>
          <w:sz w:val="20"/>
          <w:szCs w:val="20"/>
          <w:shd w:val="clear" w:color="auto" w:fill="F0F0F0"/>
          <w:lang w:eastAsia="ru-RU"/>
        </w:rPr>
        <w:fldChar w:fldCharType="separate"/>
      </w:r>
      <w:r w:rsidRPr="005F1A3B">
        <w:rPr>
          <w:rFonts w:ascii="Arial" w:hAnsi="Arial" w:cs="Arial"/>
          <w:i/>
          <w:iCs/>
          <w:color w:val="106BBE"/>
          <w:sz w:val="20"/>
          <w:szCs w:val="20"/>
          <w:shd w:val="clear" w:color="auto" w:fill="F0F0F0"/>
          <w:lang w:eastAsia="ru-RU"/>
        </w:rPr>
        <w:t>Постановлением</w:t>
      </w:r>
      <w:r w:rsidRPr="005F1A3B">
        <w:rPr>
          <w:rFonts w:ascii="Arial" w:hAnsi="Arial" w:cs="Arial"/>
          <w:i/>
          <w:iCs/>
          <w:color w:val="353842"/>
          <w:sz w:val="20"/>
          <w:szCs w:val="20"/>
          <w:shd w:val="clear" w:color="auto" w:fill="F0F0F0"/>
          <w:lang w:eastAsia="ru-RU"/>
        </w:rPr>
        <w:fldChar w:fldCharType="end"/>
      </w:r>
      <w:r w:rsidRPr="005F1A3B">
        <w:rPr>
          <w:rFonts w:ascii="Arial" w:hAnsi="Arial" w:cs="Arial"/>
          <w:i/>
          <w:iCs/>
          <w:color w:val="353842"/>
          <w:sz w:val="20"/>
          <w:szCs w:val="20"/>
          <w:shd w:val="clear" w:color="auto" w:fill="F0F0F0"/>
          <w:lang w:eastAsia="ru-RU"/>
        </w:rPr>
        <w:t xml:space="preserve"> Правительства Саратовской области от 27 ноября 2012 г. N 704-П в настоящее приложение внесены изменения, </w:t>
      </w:r>
      <w:hyperlink r:id="rId38" w:history="1">
        <w:r w:rsidRPr="005F1A3B">
          <w:rPr>
            <w:rFonts w:ascii="Arial" w:hAnsi="Arial" w:cs="Arial"/>
            <w:i/>
            <w:iCs/>
            <w:color w:val="106BBE"/>
            <w:sz w:val="20"/>
            <w:szCs w:val="20"/>
            <w:shd w:val="clear" w:color="auto" w:fill="F0F0F0"/>
            <w:lang w:eastAsia="ru-RU"/>
          </w:rPr>
          <w:t>вступающие в силу</w:t>
        </w:r>
      </w:hyperlink>
      <w:r w:rsidRPr="005F1A3B">
        <w:rPr>
          <w:rFonts w:ascii="Arial" w:hAnsi="Arial" w:cs="Arial"/>
          <w:i/>
          <w:iCs/>
          <w:color w:val="353842"/>
          <w:sz w:val="20"/>
          <w:szCs w:val="20"/>
          <w:shd w:val="clear" w:color="auto" w:fill="F0F0F0"/>
          <w:lang w:eastAsia="ru-RU"/>
        </w:rPr>
        <w:t xml:space="preserve"> со дня подписания названного постановления</w:t>
      </w:r>
    </w:p>
    <w:bookmarkEnd w:id="70"/>
    <w:p w:rsidR="005F1A3B" w:rsidRPr="005F1A3B" w:rsidRDefault="005F1A3B" w:rsidP="005F1A3B">
      <w:pPr>
        <w:autoSpaceDE w:val="0"/>
        <w:autoSpaceDN w:val="0"/>
        <w:adjustRightInd w:val="0"/>
        <w:spacing w:before="75" w:after="0" w:line="240" w:lineRule="auto"/>
        <w:ind w:left="170"/>
        <w:jc w:val="both"/>
        <w:rPr>
          <w:rFonts w:ascii="Arial" w:hAnsi="Arial" w:cs="Arial"/>
          <w:i/>
          <w:iCs/>
          <w:color w:val="353842"/>
          <w:sz w:val="20"/>
          <w:szCs w:val="20"/>
          <w:shd w:val="clear" w:color="auto" w:fill="F0F0F0"/>
          <w:lang w:eastAsia="ru-RU"/>
        </w:rPr>
      </w:pPr>
      <w:r w:rsidRPr="005F1A3B">
        <w:rPr>
          <w:rFonts w:ascii="Arial" w:hAnsi="Arial" w:cs="Arial"/>
          <w:i/>
          <w:iCs/>
          <w:color w:val="353842"/>
          <w:sz w:val="20"/>
          <w:szCs w:val="20"/>
          <w:shd w:val="clear" w:color="auto" w:fill="F0F0F0"/>
          <w:lang w:eastAsia="ru-RU"/>
        </w:rPr>
        <w:t>См. те</w:t>
      </w:r>
      <w:proofErr w:type="gramStart"/>
      <w:r w:rsidRPr="005F1A3B">
        <w:rPr>
          <w:rFonts w:ascii="Arial" w:hAnsi="Arial" w:cs="Arial"/>
          <w:i/>
          <w:iCs/>
          <w:color w:val="353842"/>
          <w:sz w:val="20"/>
          <w:szCs w:val="20"/>
          <w:shd w:val="clear" w:color="auto" w:fill="F0F0F0"/>
          <w:lang w:eastAsia="ru-RU"/>
        </w:rPr>
        <w:t>кст пр</w:t>
      </w:r>
      <w:proofErr w:type="gramEnd"/>
      <w:r w:rsidRPr="005F1A3B">
        <w:rPr>
          <w:rFonts w:ascii="Arial" w:hAnsi="Arial" w:cs="Arial"/>
          <w:i/>
          <w:iCs/>
          <w:color w:val="353842"/>
          <w:sz w:val="20"/>
          <w:szCs w:val="20"/>
          <w:shd w:val="clear" w:color="auto" w:fill="F0F0F0"/>
          <w:lang w:eastAsia="ru-RU"/>
        </w:rPr>
        <w:t>иложения в предыдущей редакции</w:t>
      </w:r>
    </w:p>
    <w:p w:rsidR="005F1A3B" w:rsidRPr="005F1A3B" w:rsidRDefault="005F1A3B" w:rsidP="005F1A3B">
      <w:pPr>
        <w:autoSpaceDE w:val="0"/>
        <w:autoSpaceDN w:val="0"/>
        <w:adjustRightInd w:val="0"/>
        <w:spacing w:after="0" w:line="240" w:lineRule="auto"/>
        <w:ind w:firstLine="698"/>
        <w:jc w:val="right"/>
        <w:rPr>
          <w:rFonts w:ascii="Arial" w:hAnsi="Arial" w:cs="Arial"/>
          <w:sz w:val="20"/>
          <w:szCs w:val="20"/>
          <w:lang w:eastAsia="ru-RU"/>
        </w:rPr>
      </w:pPr>
      <w:r w:rsidRPr="005F1A3B">
        <w:rPr>
          <w:rFonts w:ascii="Arial" w:hAnsi="Arial" w:cs="Arial"/>
          <w:b/>
          <w:bCs/>
          <w:color w:val="26282F"/>
          <w:sz w:val="20"/>
          <w:szCs w:val="20"/>
          <w:lang w:eastAsia="ru-RU"/>
        </w:rPr>
        <w:t>Приложение</w:t>
      </w:r>
    </w:p>
    <w:p w:rsidR="005F1A3B" w:rsidRPr="005F1A3B" w:rsidRDefault="005F1A3B" w:rsidP="005F1A3B">
      <w:pPr>
        <w:autoSpaceDE w:val="0"/>
        <w:autoSpaceDN w:val="0"/>
        <w:adjustRightInd w:val="0"/>
        <w:spacing w:after="0" w:line="240" w:lineRule="auto"/>
        <w:ind w:firstLine="698"/>
        <w:jc w:val="right"/>
        <w:rPr>
          <w:rFonts w:ascii="Arial" w:hAnsi="Arial" w:cs="Arial"/>
          <w:sz w:val="20"/>
          <w:szCs w:val="20"/>
          <w:lang w:eastAsia="ru-RU"/>
        </w:rPr>
      </w:pPr>
      <w:r w:rsidRPr="005F1A3B">
        <w:rPr>
          <w:rFonts w:ascii="Arial" w:hAnsi="Arial" w:cs="Arial"/>
          <w:b/>
          <w:bCs/>
          <w:color w:val="26282F"/>
          <w:sz w:val="20"/>
          <w:szCs w:val="20"/>
          <w:lang w:eastAsia="ru-RU"/>
        </w:rPr>
        <w:t xml:space="preserve">к </w:t>
      </w:r>
      <w:hyperlink w:anchor="sub_1000" w:history="1">
        <w:r w:rsidRPr="005F1A3B">
          <w:rPr>
            <w:rFonts w:ascii="Arial" w:hAnsi="Arial" w:cs="Arial"/>
            <w:b/>
            <w:bCs/>
            <w:color w:val="106BBE"/>
            <w:sz w:val="20"/>
            <w:szCs w:val="20"/>
            <w:lang w:eastAsia="ru-RU"/>
          </w:rPr>
          <w:t>долгосрочной областной целевой программе</w:t>
        </w:r>
      </w:hyperlink>
    </w:p>
    <w:p w:rsidR="005F1A3B" w:rsidRPr="005F1A3B" w:rsidRDefault="005F1A3B" w:rsidP="005F1A3B">
      <w:pPr>
        <w:autoSpaceDE w:val="0"/>
        <w:autoSpaceDN w:val="0"/>
        <w:adjustRightInd w:val="0"/>
        <w:spacing w:after="0" w:line="240" w:lineRule="auto"/>
        <w:ind w:firstLine="698"/>
        <w:jc w:val="right"/>
        <w:rPr>
          <w:rFonts w:ascii="Arial" w:hAnsi="Arial" w:cs="Arial"/>
          <w:sz w:val="20"/>
          <w:szCs w:val="20"/>
          <w:lang w:eastAsia="ru-RU"/>
        </w:rPr>
      </w:pPr>
      <w:r w:rsidRPr="005F1A3B">
        <w:rPr>
          <w:rFonts w:ascii="Arial" w:hAnsi="Arial" w:cs="Arial"/>
          <w:b/>
          <w:bCs/>
          <w:color w:val="26282F"/>
          <w:sz w:val="20"/>
          <w:szCs w:val="20"/>
          <w:lang w:eastAsia="ru-RU"/>
        </w:rPr>
        <w:t>"Развитие образования Саратовской области"</w:t>
      </w:r>
    </w:p>
    <w:p w:rsidR="005F1A3B" w:rsidRPr="005F1A3B" w:rsidRDefault="005F1A3B" w:rsidP="005F1A3B">
      <w:pPr>
        <w:autoSpaceDE w:val="0"/>
        <w:autoSpaceDN w:val="0"/>
        <w:adjustRightInd w:val="0"/>
        <w:spacing w:after="0" w:line="240" w:lineRule="auto"/>
        <w:ind w:firstLine="698"/>
        <w:jc w:val="right"/>
        <w:rPr>
          <w:rFonts w:ascii="Arial" w:hAnsi="Arial" w:cs="Arial"/>
          <w:sz w:val="20"/>
          <w:szCs w:val="20"/>
          <w:lang w:eastAsia="ru-RU"/>
        </w:rPr>
      </w:pPr>
      <w:r w:rsidRPr="005F1A3B">
        <w:rPr>
          <w:rFonts w:ascii="Arial" w:hAnsi="Arial" w:cs="Arial"/>
          <w:b/>
          <w:bCs/>
          <w:color w:val="26282F"/>
          <w:sz w:val="20"/>
          <w:szCs w:val="20"/>
          <w:lang w:eastAsia="ru-RU"/>
        </w:rPr>
        <w:t xml:space="preserve">на 2013-2015 годы </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before="108" w:after="108" w:line="240" w:lineRule="auto"/>
        <w:jc w:val="center"/>
        <w:outlineLvl w:val="0"/>
        <w:rPr>
          <w:rFonts w:ascii="Arial" w:hAnsi="Arial" w:cs="Arial"/>
          <w:b/>
          <w:bCs/>
          <w:color w:val="26282F"/>
          <w:sz w:val="20"/>
          <w:szCs w:val="20"/>
          <w:lang w:eastAsia="ru-RU"/>
        </w:rPr>
      </w:pPr>
      <w:r w:rsidRPr="005F1A3B">
        <w:rPr>
          <w:rFonts w:ascii="Arial" w:hAnsi="Arial" w:cs="Arial"/>
          <w:b/>
          <w:bCs/>
          <w:color w:val="26282F"/>
          <w:sz w:val="20"/>
          <w:szCs w:val="20"/>
          <w:lang w:eastAsia="ru-RU"/>
        </w:rPr>
        <w:lastRenderedPageBreak/>
        <w:t xml:space="preserve">Перечень </w:t>
      </w:r>
      <w:r w:rsidRPr="005F1A3B">
        <w:rPr>
          <w:rFonts w:ascii="Arial" w:hAnsi="Arial" w:cs="Arial"/>
          <w:b/>
          <w:bCs/>
          <w:color w:val="26282F"/>
          <w:sz w:val="20"/>
          <w:szCs w:val="20"/>
          <w:lang w:eastAsia="ru-RU"/>
        </w:rPr>
        <w:br/>
        <w:t>целевых показателей и индикаторов эффективности реализации областной целевой программы "Развитие образования в Саратовской области" на 2013-2015 годы</w:t>
      </w: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p w:rsidR="005F1A3B" w:rsidRPr="005F1A3B" w:rsidRDefault="005F1A3B" w:rsidP="005F1A3B">
      <w:pPr>
        <w:autoSpaceDE w:val="0"/>
        <w:autoSpaceDN w:val="0"/>
        <w:adjustRightInd w:val="0"/>
        <w:spacing w:after="0" w:line="240" w:lineRule="auto"/>
        <w:ind w:firstLine="720"/>
        <w:jc w:val="both"/>
        <w:rPr>
          <w:rFonts w:ascii="Arial" w:hAnsi="Arial" w:cs="Arial"/>
          <w:sz w:val="20"/>
          <w:szCs w:val="20"/>
          <w:lang w:eastAsia="ru-RU"/>
        </w:rPr>
      </w:pPr>
    </w:p>
    <w:tbl>
      <w:tblPr>
        <w:tblW w:w="14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4677"/>
        <w:gridCol w:w="1860"/>
        <w:gridCol w:w="1140"/>
        <w:gridCol w:w="1130"/>
        <w:gridCol w:w="910"/>
        <w:gridCol w:w="1055"/>
      </w:tblGrid>
      <w:tr w:rsidR="005F1A3B" w:rsidRPr="005F1A3B" w:rsidTr="001A7FDF">
        <w:tblPrEx>
          <w:tblCellMar>
            <w:top w:w="0" w:type="dxa"/>
            <w:bottom w:w="0" w:type="dxa"/>
          </w:tblCellMar>
        </w:tblPrEx>
        <w:tc>
          <w:tcPr>
            <w:tcW w:w="3828"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Цели и задачи Программы</w:t>
            </w:r>
          </w:p>
        </w:tc>
        <w:tc>
          <w:tcPr>
            <w:tcW w:w="4677"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Перечень целевых показателей, индикаторов</w:t>
            </w:r>
          </w:p>
        </w:tc>
        <w:tc>
          <w:tcPr>
            <w:tcW w:w="1860" w:type="dxa"/>
            <w:vMerge w:val="restart"/>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Фактическое значение на момент разработки Программы</w:t>
            </w:r>
          </w:p>
        </w:tc>
        <w:tc>
          <w:tcPr>
            <w:tcW w:w="3180" w:type="dxa"/>
            <w:gridSpan w:val="3"/>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Изменение значений по годам реализации</w:t>
            </w:r>
          </w:p>
        </w:tc>
        <w:tc>
          <w:tcPr>
            <w:tcW w:w="1055" w:type="dxa"/>
            <w:vMerge w:val="restart"/>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Целевое значение на момент окончания действия Программы</w:t>
            </w:r>
          </w:p>
        </w:tc>
      </w:tr>
      <w:tr w:rsidR="005F1A3B" w:rsidRPr="005F1A3B" w:rsidTr="001A7FDF">
        <w:tblPrEx>
          <w:tblCellMar>
            <w:top w:w="0" w:type="dxa"/>
            <w:bottom w:w="0" w:type="dxa"/>
          </w:tblCellMar>
        </w:tblPrEx>
        <w:tc>
          <w:tcPr>
            <w:tcW w:w="3828"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860" w:type="dxa"/>
            <w:vMerge/>
            <w:tcBorders>
              <w:top w:val="nil"/>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114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2013</w:t>
            </w:r>
          </w:p>
        </w:tc>
        <w:tc>
          <w:tcPr>
            <w:tcW w:w="113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2014</w:t>
            </w:r>
          </w:p>
        </w:tc>
        <w:tc>
          <w:tcPr>
            <w:tcW w:w="91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2015</w:t>
            </w:r>
          </w:p>
        </w:tc>
        <w:tc>
          <w:tcPr>
            <w:tcW w:w="1055" w:type="dxa"/>
            <w:vMerge/>
            <w:tcBorders>
              <w:top w:val="nil"/>
              <w:left w:val="single" w:sz="4" w:space="0" w:color="auto"/>
              <w:bottom w:val="nil"/>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r>
      <w:tr w:rsidR="005F1A3B" w:rsidRPr="005F1A3B" w:rsidTr="001A7FDF">
        <w:tblPrEx>
          <w:tblCellMar>
            <w:top w:w="0" w:type="dxa"/>
            <w:bottom w:w="0" w:type="dxa"/>
          </w:tblCellMar>
        </w:tblPrEx>
        <w:tc>
          <w:tcPr>
            <w:tcW w:w="3828" w:type="dxa"/>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w:t>
            </w:r>
          </w:p>
        </w:tc>
        <w:tc>
          <w:tcPr>
            <w:tcW w:w="4677"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w:t>
            </w:r>
          </w:p>
        </w:tc>
        <w:tc>
          <w:tcPr>
            <w:tcW w:w="186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w:t>
            </w:r>
          </w:p>
        </w:tc>
        <w:tc>
          <w:tcPr>
            <w:tcW w:w="114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w:t>
            </w:r>
          </w:p>
        </w:tc>
        <w:tc>
          <w:tcPr>
            <w:tcW w:w="113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w:t>
            </w:r>
          </w:p>
        </w:tc>
        <w:tc>
          <w:tcPr>
            <w:tcW w:w="91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w:t>
            </w:r>
          </w:p>
        </w:tc>
        <w:tc>
          <w:tcPr>
            <w:tcW w:w="1055" w:type="dxa"/>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w:t>
            </w:r>
          </w:p>
        </w:tc>
      </w:tr>
      <w:tr w:rsidR="005F1A3B" w:rsidRPr="005F1A3B" w:rsidTr="001A7FDF">
        <w:tblPrEx>
          <w:tblCellMar>
            <w:top w:w="0" w:type="dxa"/>
            <w:bottom w:w="0" w:type="dxa"/>
          </w:tblCellMar>
        </w:tblPrEx>
        <w:tc>
          <w:tcPr>
            <w:tcW w:w="14600" w:type="dxa"/>
            <w:gridSpan w:val="7"/>
            <w:tcBorders>
              <w:top w:val="single" w:sz="4" w:space="0" w:color="auto"/>
              <w:bottom w:val="nil"/>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hyperlink w:anchor="sub_10100" w:history="1">
              <w:r w:rsidRPr="005F1A3B">
                <w:rPr>
                  <w:rFonts w:ascii="Arial" w:hAnsi="Arial" w:cs="Arial"/>
                  <w:color w:val="106BBE"/>
                  <w:sz w:val="20"/>
                  <w:szCs w:val="20"/>
                  <w:lang w:eastAsia="ru-RU"/>
                </w:rPr>
                <w:t>Подпрограмма</w:t>
              </w:r>
            </w:hyperlink>
            <w:r w:rsidRPr="005F1A3B">
              <w:rPr>
                <w:rFonts w:ascii="Arial" w:hAnsi="Arial" w:cs="Arial"/>
                <w:sz w:val="20"/>
                <w:szCs w:val="20"/>
                <w:lang w:eastAsia="ru-RU"/>
              </w:rPr>
              <w:t xml:space="preserve"> "Развитие системы дошкольного образования"</w:t>
            </w:r>
          </w:p>
        </w:tc>
      </w:tr>
      <w:tr w:rsidR="005F1A3B" w:rsidRPr="005F1A3B" w:rsidTr="001A7FDF">
        <w:tblPrEx>
          <w:tblCellMar>
            <w:top w:w="0" w:type="dxa"/>
            <w:bottom w:w="0" w:type="dxa"/>
          </w:tblCellMar>
        </w:tblPrEx>
        <w:tc>
          <w:tcPr>
            <w:tcW w:w="14600" w:type="dxa"/>
            <w:gridSpan w:val="7"/>
            <w:tcBorders>
              <w:top w:val="single" w:sz="4" w:space="0" w:color="auto"/>
              <w:bottom w:val="nil"/>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Цель: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tc>
      </w:tr>
      <w:tr w:rsidR="005F1A3B" w:rsidRPr="005F1A3B" w:rsidTr="001A7FDF">
        <w:tblPrEx>
          <w:tblCellMar>
            <w:top w:w="0" w:type="dxa"/>
            <w:bottom w:w="0" w:type="dxa"/>
          </w:tblCellMar>
        </w:tblPrEx>
        <w:tc>
          <w:tcPr>
            <w:tcW w:w="3828"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Задача 1: удовлетворение потребностей населения в услугах системы дошкольного образования</w:t>
            </w: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детей дошкольного возраста, имеющих возможность получать услуги дошкольного образования, от общего количества детей в возрасте от 1,5 до 6,5 лет</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81</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89</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92</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95</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95</w:t>
            </w:r>
          </w:p>
        </w:tc>
      </w:tr>
      <w:tr w:rsidR="005F1A3B" w:rsidRPr="005F1A3B" w:rsidTr="001A7FDF">
        <w:tblPrEx>
          <w:tblCellMar>
            <w:top w:w="0" w:type="dxa"/>
            <w:bottom w:w="0" w:type="dxa"/>
          </w:tblCellMar>
        </w:tblPrEx>
        <w:tc>
          <w:tcPr>
            <w:tcW w:w="3828"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детей дошкольного возраста, имеющих возможность получать услуги дошкольного образования, от общего количества детей в возрасте от 3 до 7 лет</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87</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w:t>
            </w:r>
          </w:p>
        </w:tc>
      </w:tr>
      <w:tr w:rsidR="005F1A3B" w:rsidRPr="005F1A3B" w:rsidTr="001A7FDF">
        <w:tblPrEx>
          <w:tblCellMar>
            <w:top w:w="0" w:type="dxa"/>
            <w:bottom w:w="0" w:type="dxa"/>
          </w:tblCellMar>
        </w:tblPrEx>
        <w:tc>
          <w:tcPr>
            <w:tcW w:w="3828"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Задача 2: создание условий для повышения квалификации педагогических и руководящих кадров дошкольных образовательных учреждений</w:t>
            </w: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педагогических и руководящих работников учреждений дошкольного образования, прошедших курсы повышения квалификации для работы по развивающим образовательным программам дошкольного образования</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80</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95</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w:t>
            </w:r>
          </w:p>
        </w:tc>
      </w:tr>
      <w:tr w:rsidR="005F1A3B" w:rsidRPr="005F1A3B" w:rsidTr="001A7FDF">
        <w:tblPrEx>
          <w:tblCellMar>
            <w:top w:w="0" w:type="dxa"/>
            <w:bottom w:w="0" w:type="dxa"/>
          </w:tblCellMar>
        </w:tblPrEx>
        <w:tc>
          <w:tcPr>
            <w:tcW w:w="3828"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Задача 3: обеспечение условий для реализации развивающих образовательных программ и внедрения независимой системы </w:t>
            </w:r>
            <w:r w:rsidRPr="005F1A3B">
              <w:rPr>
                <w:rFonts w:ascii="Arial" w:hAnsi="Arial" w:cs="Arial"/>
                <w:sz w:val="20"/>
                <w:szCs w:val="20"/>
                <w:lang w:eastAsia="ru-RU"/>
              </w:rPr>
              <w:lastRenderedPageBreak/>
              <w:t>оценки качества дошкольного образования</w:t>
            </w: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lastRenderedPageBreak/>
              <w:t xml:space="preserve">удельный вес учреждений, реализующих развивающие общеобразовательные программы дошкольного образования, от общего числа учреждений дошкольного </w:t>
            </w:r>
            <w:r w:rsidRPr="005F1A3B">
              <w:rPr>
                <w:rFonts w:ascii="Arial" w:hAnsi="Arial" w:cs="Arial"/>
                <w:sz w:val="20"/>
                <w:szCs w:val="20"/>
                <w:lang w:eastAsia="ru-RU"/>
              </w:rPr>
              <w:lastRenderedPageBreak/>
              <w:t>образования области</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lastRenderedPageBreak/>
              <w:t>90</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95</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w:t>
            </w:r>
          </w:p>
        </w:tc>
      </w:tr>
      <w:tr w:rsidR="005F1A3B" w:rsidRPr="005F1A3B" w:rsidTr="001A7FDF">
        <w:tblPrEx>
          <w:tblCellMar>
            <w:top w:w="0" w:type="dxa"/>
            <w:bottom w:w="0" w:type="dxa"/>
          </w:tblCellMar>
        </w:tblPrEx>
        <w:tc>
          <w:tcPr>
            <w:tcW w:w="3828"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дошкольных образовательных учреждений, принимающих участие в региональном мониторинге оценки качества дошкольного образования</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w:t>
            </w:r>
          </w:p>
        </w:tc>
      </w:tr>
      <w:tr w:rsidR="005F1A3B" w:rsidRPr="005F1A3B" w:rsidTr="001A7FDF">
        <w:tblPrEx>
          <w:tblCellMar>
            <w:top w:w="0" w:type="dxa"/>
            <w:bottom w:w="0" w:type="dxa"/>
          </w:tblCellMar>
        </w:tblPrEx>
        <w:tc>
          <w:tcPr>
            <w:tcW w:w="14600" w:type="dxa"/>
            <w:gridSpan w:val="7"/>
            <w:tcBorders>
              <w:top w:val="single" w:sz="4" w:space="0" w:color="auto"/>
              <w:bottom w:val="nil"/>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hyperlink w:anchor="sub_10200" w:history="1">
              <w:r w:rsidRPr="005F1A3B">
                <w:rPr>
                  <w:rFonts w:ascii="Arial" w:hAnsi="Arial" w:cs="Arial"/>
                  <w:color w:val="106BBE"/>
                  <w:sz w:val="20"/>
                  <w:szCs w:val="20"/>
                  <w:lang w:eastAsia="ru-RU"/>
                </w:rPr>
                <w:t>Подпрограмма</w:t>
              </w:r>
            </w:hyperlink>
            <w:r w:rsidRPr="005F1A3B">
              <w:rPr>
                <w:rFonts w:ascii="Arial" w:hAnsi="Arial" w:cs="Arial"/>
                <w:sz w:val="20"/>
                <w:szCs w:val="20"/>
                <w:lang w:eastAsia="ru-RU"/>
              </w:rPr>
              <w:t xml:space="preserve"> "Развитие системы общего и дополнительного образования"</w:t>
            </w:r>
          </w:p>
        </w:tc>
      </w:tr>
      <w:tr w:rsidR="005F1A3B" w:rsidRPr="005F1A3B" w:rsidTr="001A7FDF">
        <w:tblPrEx>
          <w:tblCellMar>
            <w:top w:w="0" w:type="dxa"/>
            <w:bottom w:w="0" w:type="dxa"/>
          </w:tblCellMar>
        </w:tblPrEx>
        <w:tc>
          <w:tcPr>
            <w:tcW w:w="14600" w:type="dxa"/>
            <w:gridSpan w:val="7"/>
            <w:tcBorders>
              <w:top w:val="single" w:sz="4" w:space="0" w:color="auto"/>
              <w:bottom w:val="nil"/>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Цель: повышение доступности качественного общего и дополнительного образования, соответствующего требованиям инновационного развития экономики, современным потребностям граждан области</w:t>
            </w:r>
          </w:p>
        </w:tc>
      </w:tr>
      <w:tr w:rsidR="005F1A3B" w:rsidRPr="005F1A3B" w:rsidTr="001A7FDF">
        <w:tblPrEx>
          <w:tblCellMar>
            <w:top w:w="0" w:type="dxa"/>
            <w:bottom w:w="0" w:type="dxa"/>
          </w:tblCellMar>
        </w:tblPrEx>
        <w:tc>
          <w:tcPr>
            <w:tcW w:w="3828"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Задача 1: достижение стратегических ориентиров национальной образовательной инициативы "Наша новая школа"</w:t>
            </w: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общеобразовательных учреждений, соответствующих требованиям федеральных государственных образовательных стандартов, в общем числе общеобразовательных учреждений</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17</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22</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23</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w:t>
            </w:r>
          </w:p>
        </w:tc>
      </w:tr>
      <w:tr w:rsidR="005F1A3B" w:rsidRPr="005F1A3B" w:rsidTr="001A7FDF">
        <w:tblPrEx>
          <w:tblCellMar>
            <w:top w:w="0" w:type="dxa"/>
            <w:bottom w:w="0" w:type="dxa"/>
          </w:tblCellMar>
        </w:tblPrEx>
        <w:tc>
          <w:tcPr>
            <w:tcW w:w="3828"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учащихся общеобразовательных учреждений, которые обучаются в соответствии с требованиями федеральных государственных образовательных стандартов</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26</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34</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56</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56</w:t>
            </w:r>
          </w:p>
        </w:tc>
      </w:tr>
      <w:tr w:rsidR="005F1A3B" w:rsidRPr="005F1A3B" w:rsidTr="001A7FDF">
        <w:tblPrEx>
          <w:tblCellMar>
            <w:top w:w="0" w:type="dxa"/>
            <w:bottom w:w="0" w:type="dxa"/>
          </w:tblCellMar>
        </w:tblPrEx>
        <w:tc>
          <w:tcPr>
            <w:tcW w:w="3828"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учителей, прошедших обучение по новым адресным моделям повышения квалификации и имевшим возможность выбора программ обучения, в общей численности учителей</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65</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65</w:t>
            </w:r>
          </w:p>
        </w:tc>
      </w:tr>
      <w:tr w:rsidR="005F1A3B" w:rsidRPr="005F1A3B" w:rsidTr="001A7FDF">
        <w:tblPrEx>
          <w:tblCellMar>
            <w:top w:w="0" w:type="dxa"/>
            <w:bottom w:w="0" w:type="dxa"/>
          </w:tblCellMar>
        </w:tblPrEx>
        <w:tc>
          <w:tcPr>
            <w:tcW w:w="3828"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удельный вес образовательных систем области, охваченных процессами переподготовки и повышения квалификации преподавательского и управленческого корпуса системы общего образования на базе </w:t>
            </w:r>
            <w:proofErr w:type="spellStart"/>
            <w:r w:rsidRPr="005F1A3B">
              <w:rPr>
                <w:rFonts w:ascii="Arial" w:hAnsi="Arial" w:cs="Arial"/>
                <w:sz w:val="20"/>
                <w:szCs w:val="20"/>
                <w:lang w:eastAsia="ru-RU"/>
              </w:rPr>
              <w:t>стажировочных</w:t>
            </w:r>
            <w:proofErr w:type="spellEnd"/>
            <w:r w:rsidRPr="005F1A3B">
              <w:rPr>
                <w:rFonts w:ascii="Arial" w:hAnsi="Arial" w:cs="Arial"/>
                <w:sz w:val="20"/>
                <w:szCs w:val="20"/>
                <w:lang w:eastAsia="ru-RU"/>
              </w:rPr>
              <w:t xml:space="preserve"> площадок, созданных для распространения современных моделей доступного и качественного образования, в общем числе образовательных систем области</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w:t>
            </w:r>
          </w:p>
        </w:tc>
      </w:tr>
      <w:tr w:rsidR="005F1A3B" w:rsidRPr="005F1A3B" w:rsidTr="001A7FDF">
        <w:tblPrEx>
          <w:tblCellMar>
            <w:top w:w="0" w:type="dxa"/>
            <w:bottom w:w="0" w:type="dxa"/>
          </w:tblCellMar>
        </w:tblPrEx>
        <w:tc>
          <w:tcPr>
            <w:tcW w:w="3828"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детей-инвалидов, имеющих соответствующие показания, обучающихся на дому с использованием дистанционных форм обучения</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77</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92</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93</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95</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95</w:t>
            </w:r>
          </w:p>
        </w:tc>
      </w:tr>
      <w:tr w:rsidR="005F1A3B" w:rsidRPr="005F1A3B" w:rsidTr="001A7FDF">
        <w:tblPrEx>
          <w:tblCellMar>
            <w:top w:w="0" w:type="dxa"/>
            <w:bottom w:w="0" w:type="dxa"/>
          </w:tblCellMar>
        </w:tblPrEx>
        <w:tc>
          <w:tcPr>
            <w:tcW w:w="3828"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удельный вес выпускников 9-х классов, </w:t>
            </w:r>
            <w:r w:rsidRPr="005F1A3B">
              <w:rPr>
                <w:rFonts w:ascii="Arial" w:hAnsi="Arial" w:cs="Arial"/>
                <w:sz w:val="20"/>
                <w:szCs w:val="20"/>
                <w:lang w:eastAsia="ru-RU"/>
              </w:rPr>
              <w:lastRenderedPageBreak/>
              <w:t>проживающих в сельской местности, удаленных и труднодоступных территориях, которым предоставлена возможность выбора профиля обучения, в том числе дистанционно или в учреждениях профобразования, в общей численности выпускников 9-х классов, проживающих в сельской местности, удаленных и труднодоступных территориях</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lastRenderedPageBreak/>
              <w:t>10</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w:t>
            </w:r>
          </w:p>
        </w:tc>
      </w:tr>
      <w:tr w:rsidR="005F1A3B" w:rsidRPr="005F1A3B" w:rsidTr="001A7FDF">
        <w:tblPrEx>
          <w:tblCellMar>
            <w:top w:w="0" w:type="dxa"/>
            <w:bottom w:w="0" w:type="dxa"/>
          </w:tblCellMar>
        </w:tblPrEx>
        <w:tc>
          <w:tcPr>
            <w:tcW w:w="3828"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общеобразовательных учреждений, осуществляющих дистанционное обучение обучающихся, в общей численности общеобразовательных учреждений</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17</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w:t>
            </w:r>
          </w:p>
        </w:tc>
      </w:tr>
      <w:tr w:rsidR="005F1A3B" w:rsidRPr="005F1A3B" w:rsidTr="001A7FDF">
        <w:tblPrEx>
          <w:tblCellMar>
            <w:top w:w="0" w:type="dxa"/>
            <w:bottom w:w="0" w:type="dxa"/>
          </w:tblCellMar>
        </w:tblPrEx>
        <w:tc>
          <w:tcPr>
            <w:tcW w:w="3828" w:type="dxa"/>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Задача 2: разработка и внедрение в учебно-воспитательный процесс эффективных моделей успешной социализации детей</w:t>
            </w: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обучающихся общеобразовательных учреждения, занятых в реализации общественно значимых проектов</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70</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85</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85</w:t>
            </w:r>
          </w:p>
        </w:tc>
      </w:tr>
      <w:tr w:rsidR="005F1A3B" w:rsidRPr="005F1A3B" w:rsidTr="001A7FDF">
        <w:tblPrEx>
          <w:tblCellMar>
            <w:top w:w="0" w:type="dxa"/>
            <w:bottom w:w="0" w:type="dxa"/>
          </w:tblCellMar>
        </w:tblPrEx>
        <w:tc>
          <w:tcPr>
            <w:tcW w:w="3828"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Задача 3: развитие системы оценки качества образования и </w:t>
            </w:r>
            <w:proofErr w:type="spellStart"/>
            <w:r w:rsidRPr="005F1A3B">
              <w:rPr>
                <w:rFonts w:ascii="Arial" w:hAnsi="Arial" w:cs="Arial"/>
                <w:sz w:val="20"/>
                <w:szCs w:val="20"/>
                <w:lang w:eastAsia="ru-RU"/>
              </w:rPr>
              <w:t>востребованности</w:t>
            </w:r>
            <w:proofErr w:type="spellEnd"/>
            <w:r w:rsidRPr="005F1A3B">
              <w:rPr>
                <w:rFonts w:ascii="Arial" w:hAnsi="Arial" w:cs="Arial"/>
                <w:sz w:val="20"/>
                <w:szCs w:val="20"/>
                <w:lang w:eastAsia="ru-RU"/>
              </w:rPr>
              <w:t xml:space="preserve"> образовательных услуг</w:t>
            </w: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обучающихся общеобразовательных учреждений, освоивших программы основного общего образования, подтвердивших на независимой государственной (итоговой) аттестации годовые отметки</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65</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66</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68</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70</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70</w:t>
            </w:r>
          </w:p>
        </w:tc>
      </w:tr>
      <w:tr w:rsidR="005F1A3B" w:rsidRPr="005F1A3B" w:rsidTr="001A7FDF">
        <w:tblPrEx>
          <w:tblCellMar>
            <w:top w:w="0" w:type="dxa"/>
            <w:bottom w:w="0" w:type="dxa"/>
          </w:tblCellMar>
        </w:tblPrEx>
        <w:tc>
          <w:tcPr>
            <w:tcW w:w="3828"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соответствие результатов мониторинга достижений обучающихся, освоивших программы начального общего образования, показателям качества образовательного учреждения</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52</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56</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60</w:t>
            </w:r>
          </w:p>
        </w:tc>
      </w:tr>
      <w:tr w:rsidR="005F1A3B" w:rsidRPr="005F1A3B" w:rsidTr="001A7FDF">
        <w:tblPrEx>
          <w:tblCellMar>
            <w:top w:w="0" w:type="dxa"/>
            <w:bottom w:w="0" w:type="dxa"/>
          </w:tblCellMar>
        </w:tblPrEx>
        <w:tc>
          <w:tcPr>
            <w:tcW w:w="14600" w:type="dxa"/>
            <w:gridSpan w:val="7"/>
            <w:tcBorders>
              <w:top w:val="single" w:sz="4" w:space="0" w:color="auto"/>
              <w:bottom w:val="nil"/>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hyperlink w:anchor="sub_10300" w:history="1">
              <w:r w:rsidRPr="005F1A3B">
                <w:rPr>
                  <w:rFonts w:ascii="Arial" w:hAnsi="Arial" w:cs="Arial"/>
                  <w:color w:val="106BBE"/>
                  <w:sz w:val="20"/>
                  <w:szCs w:val="20"/>
                  <w:lang w:eastAsia="ru-RU"/>
                </w:rPr>
                <w:t>Подпрограмма</w:t>
              </w:r>
            </w:hyperlink>
            <w:r w:rsidRPr="005F1A3B">
              <w:rPr>
                <w:rFonts w:ascii="Arial" w:hAnsi="Arial" w:cs="Arial"/>
                <w:sz w:val="20"/>
                <w:szCs w:val="20"/>
                <w:lang w:eastAsia="ru-RU"/>
              </w:rPr>
              <w:t xml:space="preserve"> "Развитие системы </w:t>
            </w:r>
            <w:proofErr w:type="spellStart"/>
            <w:r w:rsidRPr="005F1A3B">
              <w:rPr>
                <w:rFonts w:ascii="Arial" w:hAnsi="Arial" w:cs="Arial"/>
                <w:sz w:val="20"/>
                <w:szCs w:val="20"/>
                <w:lang w:eastAsia="ru-RU"/>
              </w:rPr>
              <w:t>довузовского</w:t>
            </w:r>
            <w:proofErr w:type="spellEnd"/>
            <w:r w:rsidRPr="005F1A3B">
              <w:rPr>
                <w:rFonts w:ascii="Arial" w:hAnsi="Arial" w:cs="Arial"/>
                <w:sz w:val="20"/>
                <w:szCs w:val="20"/>
                <w:lang w:eastAsia="ru-RU"/>
              </w:rPr>
              <w:t xml:space="preserve"> профессионального образования"</w:t>
            </w:r>
          </w:p>
        </w:tc>
      </w:tr>
      <w:tr w:rsidR="005F1A3B" w:rsidRPr="005F1A3B" w:rsidTr="001A7FDF">
        <w:tblPrEx>
          <w:tblCellMar>
            <w:top w:w="0" w:type="dxa"/>
            <w:bottom w:w="0" w:type="dxa"/>
          </w:tblCellMar>
        </w:tblPrEx>
        <w:tc>
          <w:tcPr>
            <w:tcW w:w="14600" w:type="dxa"/>
            <w:gridSpan w:val="7"/>
            <w:tcBorders>
              <w:top w:val="single" w:sz="4" w:space="0" w:color="auto"/>
              <w:bottom w:val="nil"/>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Цель: создание эффективной системы профессионального образования, обеспечивающей сферу производства и услуг Саратовской области квалифицированными специалистами и рабочими кадрами</w:t>
            </w:r>
          </w:p>
        </w:tc>
      </w:tr>
      <w:tr w:rsidR="005F1A3B" w:rsidRPr="005F1A3B" w:rsidTr="001A7FDF">
        <w:tblPrEx>
          <w:tblCellMar>
            <w:top w:w="0" w:type="dxa"/>
            <w:bottom w:w="0" w:type="dxa"/>
          </w:tblCellMar>
        </w:tblPrEx>
        <w:tc>
          <w:tcPr>
            <w:tcW w:w="3828"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Задача 1: внедрение методов комплексного планирования объемов и структуры подготовки кадров на основе анализа прогнозных потребностей области в трудовых ресурсах по всем уровням профессионального образования</w:t>
            </w: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rPr>
                <w:rFonts w:ascii="Arial" w:hAnsi="Arial" w:cs="Arial"/>
                <w:sz w:val="20"/>
                <w:szCs w:val="20"/>
                <w:lang w:eastAsia="ru-RU"/>
              </w:rPr>
            </w:pPr>
            <w:r w:rsidRPr="005F1A3B">
              <w:rPr>
                <w:rFonts w:ascii="Arial" w:hAnsi="Arial" w:cs="Arial"/>
                <w:sz w:val="20"/>
                <w:szCs w:val="20"/>
                <w:lang w:eastAsia="ru-RU"/>
              </w:rPr>
              <w:t>удельный вес лиц, принятых на программы НПО и СПО по востребованным профессиям/специальностям</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61</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70</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75</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80</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80</w:t>
            </w:r>
          </w:p>
        </w:tc>
      </w:tr>
      <w:tr w:rsidR="005F1A3B" w:rsidRPr="005F1A3B" w:rsidTr="001A7FDF">
        <w:tblPrEx>
          <w:tblCellMar>
            <w:top w:w="0" w:type="dxa"/>
            <w:bottom w:w="0" w:type="dxa"/>
          </w:tblCellMar>
        </w:tblPrEx>
        <w:tc>
          <w:tcPr>
            <w:tcW w:w="3828"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удельный вес нетрудоустроенных выпускников учреждений </w:t>
            </w:r>
            <w:proofErr w:type="spellStart"/>
            <w:r w:rsidRPr="005F1A3B">
              <w:rPr>
                <w:rFonts w:ascii="Arial" w:hAnsi="Arial" w:cs="Arial"/>
                <w:sz w:val="20"/>
                <w:szCs w:val="20"/>
                <w:lang w:eastAsia="ru-RU"/>
              </w:rPr>
              <w:t>довузовского</w:t>
            </w:r>
            <w:proofErr w:type="spellEnd"/>
            <w:r w:rsidRPr="005F1A3B">
              <w:rPr>
                <w:rFonts w:ascii="Arial" w:hAnsi="Arial" w:cs="Arial"/>
                <w:sz w:val="20"/>
                <w:szCs w:val="20"/>
                <w:lang w:eastAsia="ru-RU"/>
              </w:rPr>
              <w:t xml:space="preserve"> профессионального образования очной формы обучения</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w:t>
            </w:r>
          </w:p>
        </w:tc>
      </w:tr>
      <w:tr w:rsidR="005F1A3B" w:rsidRPr="005F1A3B" w:rsidTr="001A7FDF">
        <w:tblPrEx>
          <w:tblCellMar>
            <w:top w:w="0" w:type="dxa"/>
            <w:bottom w:w="0" w:type="dxa"/>
          </w:tblCellMar>
        </w:tblPrEx>
        <w:tc>
          <w:tcPr>
            <w:tcW w:w="3828"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Задача 2: формирование </w:t>
            </w:r>
            <w:r w:rsidRPr="005F1A3B">
              <w:rPr>
                <w:rFonts w:ascii="Arial" w:hAnsi="Arial" w:cs="Arial"/>
                <w:sz w:val="20"/>
                <w:szCs w:val="20"/>
                <w:lang w:eastAsia="ru-RU"/>
              </w:rPr>
              <w:lastRenderedPageBreak/>
              <w:t>эффективной территориально-отраслевой организации ресурсов региональной системы профессионального образования с привязкой к приоритетным секторам экономики области</w:t>
            </w:r>
          </w:p>
        </w:tc>
        <w:tc>
          <w:tcPr>
            <w:tcW w:w="4677"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lastRenderedPageBreak/>
              <w:t xml:space="preserve">удельный вес учреждений НПО и СПО, </w:t>
            </w:r>
            <w:r w:rsidRPr="005F1A3B">
              <w:rPr>
                <w:rFonts w:ascii="Arial" w:hAnsi="Arial" w:cs="Arial"/>
                <w:sz w:val="20"/>
                <w:szCs w:val="20"/>
                <w:lang w:eastAsia="ru-RU"/>
              </w:rPr>
              <w:lastRenderedPageBreak/>
              <w:t>оснащенных современным учебно-производственным оборудованием</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lastRenderedPageBreak/>
              <w:t>7</w:t>
            </w:r>
          </w:p>
        </w:tc>
        <w:tc>
          <w:tcPr>
            <w:tcW w:w="114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w:t>
            </w:r>
          </w:p>
        </w:tc>
        <w:tc>
          <w:tcPr>
            <w:tcW w:w="113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w:t>
            </w:r>
          </w:p>
        </w:tc>
        <w:tc>
          <w:tcPr>
            <w:tcW w:w="91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w:t>
            </w:r>
          </w:p>
        </w:tc>
        <w:tc>
          <w:tcPr>
            <w:tcW w:w="1055" w:type="dxa"/>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w:t>
            </w:r>
          </w:p>
        </w:tc>
      </w:tr>
      <w:tr w:rsidR="005F1A3B" w:rsidRPr="005F1A3B" w:rsidTr="001A7FDF">
        <w:tblPrEx>
          <w:tblCellMar>
            <w:top w:w="0" w:type="dxa"/>
            <w:bottom w:w="0" w:type="dxa"/>
          </w:tblCellMar>
        </w:tblPrEx>
        <w:tc>
          <w:tcPr>
            <w:tcW w:w="3828"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учащихся/студентов учреждений НПО и СПО, прошедших практику или стажировку на предприятиях, в общем числе учащихся/студентов учреждений НПО и СПО</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77</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85</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90</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95</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95</w:t>
            </w:r>
          </w:p>
        </w:tc>
      </w:tr>
      <w:tr w:rsidR="005F1A3B" w:rsidRPr="005F1A3B" w:rsidTr="001A7FDF">
        <w:tblPrEx>
          <w:tblCellMar>
            <w:top w:w="0" w:type="dxa"/>
            <w:bottom w:w="0" w:type="dxa"/>
          </w:tblCellMar>
        </w:tblPrEx>
        <w:tc>
          <w:tcPr>
            <w:tcW w:w="3828"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Задача 3: внедрение механизмов разработки и экспертизы образовательных программ профессионального образования, основанных на </w:t>
            </w:r>
            <w:proofErr w:type="spellStart"/>
            <w:r w:rsidRPr="005F1A3B">
              <w:rPr>
                <w:rFonts w:ascii="Arial" w:hAnsi="Arial" w:cs="Arial"/>
                <w:sz w:val="20"/>
                <w:szCs w:val="20"/>
                <w:lang w:eastAsia="ru-RU"/>
              </w:rPr>
              <w:t>модульно-компетентностном</w:t>
            </w:r>
            <w:proofErr w:type="spellEnd"/>
            <w:r w:rsidRPr="005F1A3B">
              <w:rPr>
                <w:rFonts w:ascii="Arial" w:hAnsi="Arial" w:cs="Arial"/>
                <w:sz w:val="20"/>
                <w:szCs w:val="20"/>
                <w:lang w:eastAsia="ru-RU"/>
              </w:rPr>
              <w:t xml:space="preserve"> подходе и профессиональных стандартах, с прямым участием объединений работодателей</w:t>
            </w:r>
          </w:p>
        </w:tc>
        <w:tc>
          <w:tcPr>
            <w:tcW w:w="4677"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профессиональных образовательных программ НПО и СПО, сформированных с участием работодателей</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70</w:t>
            </w:r>
          </w:p>
        </w:tc>
        <w:tc>
          <w:tcPr>
            <w:tcW w:w="114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w:t>
            </w:r>
          </w:p>
        </w:tc>
        <w:tc>
          <w:tcPr>
            <w:tcW w:w="113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w:t>
            </w:r>
          </w:p>
        </w:tc>
        <w:tc>
          <w:tcPr>
            <w:tcW w:w="91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w:t>
            </w:r>
          </w:p>
        </w:tc>
        <w:tc>
          <w:tcPr>
            <w:tcW w:w="1055" w:type="dxa"/>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100</w:t>
            </w:r>
          </w:p>
        </w:tc>
      </w:tr>
      <w:tr w:rsidR="005F1A3B" w:rsidRPr="005F1A3B" w:rsidTr="001A7FDF">
        <w:tblPrEx>
          <w:tblCellMar>
            <w:top w:w="0" w:type="dxa"/>
            <w:bottom w:w="0" w:type="dxa"/>
          </w:tblCellMar>
        </w:tblPrEx>
        <w:tc>
          <w:tcPr>
            <w:tcW w:w="3828"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укрупненных направлений подготовки НПО и СПО, по которым осуществляется профессионально-общественная аккредитация реализуемых образовательных программ</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0</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29</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39</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w:t>
            </w:r>
          </w:p>
        </w:tc>
      </w:tr>
      <w:tr w:rsidR="005F1A3B" w:rsidRPr="005F1A3B" w:rsidTr="001A7FDF">
        <w:tblPrEx>
          <w:tblCellMar>
            <w:top w:w="0" w:type="dxa"/>
            <w:bottom w:w="0" w:type="dxa"/>
          </w:tblCellMar>
        </w:tblPrEx>
        <w:tc>
          <w:tcPr>
            <w:tcW w:w="3828"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Задача 4: создание комплексной системы профессиональной ориентации молодежи, направленной на повышение привлекательности программ профессионального образования, востребованных на региональном рынке труда</w:t>
            </w: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выпускников общеобразовательных учреждений, поступивших на программы НПО и СПО, в общем количестве выпускников</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37</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39</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41</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41</w:t>
            </w:r>
          </w:p>
        </w:tc>
      </w:tr>
      <w:tr w:rsidR="005F1A3B" w:rsidRPr="005F1A3B" w:rsidTr="001A7FDF">
        <w:tblPrEx>
          <w:tblCellMar>
            <w:top w:w="0" w:type="dxa"/>
            <w:bottom w:w="0" w:type="dxa"/>
          </w:tblCellMar>
        </w:tblPrEx>
        <w:tc>
          <w:tcPr>
            <w:tcW w:w="3828"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мест в учреждениях НПО и СПО, обеспеченных договорами с работодателями о трудоустройстве выпускников</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w:t>
            </w:r>
          </w:p>
        </w:tc>
        <w:tc>
          <w:tcPr>
            <w:tcW w:w="114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55</w:t>
            </w:r>
          </w:p>
        </w:tc>
        <w:tc>
          <w:tcPr>
            <w:tcW w:w="113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65</w:t>
            </w:r>
          </w:p>
        </w:tc>
        <w:tc>
          <w:tcPr>
            <w:tcW w:w="910" w:type="dxa"/>
            <w:tcBorders>
              <w:top w:val="single" w:sz="4" w:space="0" w:color="auto"/>
              <w:left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70</w:t>
            </w:r>
          </w:p>
        </w:tc>
        <w:tc>
          <w:tcPr>
            <w:tcW w:w="1055" w:type="dxa"/>
            <w:tcBorders>
              <w:top w:val="single" w:sz="4" w:space="0" w:color="auto"/>
              <w:left w:val="single" w:sz="4" w:space="0" w:color="auto"/>
              <w:bottom w:val="nil"/>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70</w:t>
            </w:r>
          </w:p>
        </w:tc>
      </w:tr>
      <w:tr w:rsidR="005F1A3B" w:rsidRPr="005F1A3B" w:rsidTr="001A7FDF">
        <w:tblPrEx>
          <w:tblCellMar>
            <w:top w:w="0" w:type="dxa"/>
            <w:bottom w:w="0" w:type="dxa"/>
          </w:tblCellMar>
        </w:tblPrEx>
        <w:tc>
          <w:tcPr>
            <w:tcW w:w="3828"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Задача 5: формирование регионального сегмента независимой системы оценки качества профессионального образования, включая оценку и сертификацию квалификаций выпускников</w:t>
            </w: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укрупненных направлений подготовки НПО и СПО, в отношении которых внедрены механизмы сертификации квалификаций выпускников учреждений НПО и СПО</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11</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21</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29</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w:t>
            </w:r>
          </w:p>
        </w:tc>
      </w:tr>
      <w:tr w:rsidR="005F1A3B" w:rsidRPr="005F1A3B" w:rsidTr="001A7FDF">
        <w:tblPrEx>
          <w:tblCellMar>
            <w:top w:w="0" w:type="dxa"/>
            <w:bottom w:w="0" w:type="dxa"/>
          </w:tblCellMar>
        </w:tblPrEx>
        <w:tc>
          <w:tcPr>
            <w:tcW w:w="3828" w:type="dxa"/>
            <w:vMerge/>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выпускников программ профессионального образования/профессиональной подготовки, успешно прошедших сертификационные процедуры</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25</w:t>
            </w:r>
          </w:p>
        </w:tc>
      </w:tr>
      <w:tr w:rsidR="005F1A3B" w:rsidRPr="005F1A3B" w:rsidTr="001A7FDF">
        <w:tblPrEx>
          <w:tblCellMar>
            <w:top w:w="0" w:type="dxa"/>
            <w:bottom w:w="0" w:type="dxa"/>
          </w:tblCellMar>
        </w:tblPrEx>
        <w:tc>
          <w:tcPr>
            <w:tcW w:w="3828" w:type="dxa"/>
            <w:vMerge w:val="restart"/>
            <w:tcBorders>
              <w:top w:val="single" w:sz="4" w:space="0" w:color="auto"/>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Задача 6: развитие кадровых ресурсов региональной системы профессионального образования</w:t>
            </w: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удельный вес педагогических работников и мастеров производственного обучения учреждений </w:t>
            </w:r>
            <w:proofErr w:type="spellStart"/>
            <w:r w:rsidRPr="005F1A3B">
              <w:rPr>
                <w:rFonts w:ascii="Arial" w:hAnsi="Arial" w:cs="Arial"/>
                <w:sz w:val="20"/>
                <w:szCs w:val="20"/>
                <w:lang w:eastAsia="ru-RU"/>
              </w:rPr>
              <w:t>довузовского</w:t>
            </w:r>
            <w:proofErr w:type="spellEnd"/>
            <w:r w:rsidRPr="005F1A3B">
              <w:rPr>
                <w:rFonts w:ascii="Arial" w:hAnsi="Arial" w:cs="Arial"/>
                <w:sz w:val="20"/>
                <w:szCs w:val="20"/>
                <w:lang w:eastAsia="ru-RU"/>
              </w:rPr>
              <w:t xml:space="preserve"> профессионального образования, прошедших переподготовку/повышение квалификации по </w:t>
            </w:r>
            <w:r w:rsidRPr="005F1A3B">
              <w:rPr>
                <w:rFonts w:ascii="Arial" w:hAnsi="Arial" w:cs="Arial"/>
                <w:sz w:val="20"/>
                <w:szCs w:val="20"/>
                <w:lang w:eastAsia="ru-RU"/>
              </w:rPr>
              <w:lastRenderedPageBreak/>
              <w:t xml:space="preserve">современным образовательным технологиям в общем контингенте педагогического состава учреждений </w:t>
            </w:r>
            <w:proofErr w:type="spellStart"/>
            <w:r w:rsidRPr="005F1A3B">
              <w:rPr>
                <w:rFonts w:ascii="Arial" w:hAnsi="Arial" w:cs="Arial"/>
                <w:sz w:val="20"/>
                <w:szCs w:val="20"/>
                <w:lang w:eastAsia="ru-RU"/>
              </w:rPr>
              <w:t>довузовского</w:t>
            </w:r>
            <w:proofErr w:type="spellEnd"/>
            <w:r w:rsidRPr="005F1A3B">
              <w:rPr>
                <w:rFonts w:ascii="Arial" w:hAnsi="Arial" w:cs="Arial"/>
                <w:sz w:val="20"/>
                <w:szCs w:val="20"/>
                <w:lang w:eastAsia="ru-RU"/>
              </w:rPr>
              <w:t xml:space="preserve"> профессионального образования (из расчета 1 раз в 5 лет</w:t>
            </w:r>
            <w:proofErr w:type="gramStart"/>
            <w:r w:rsidRPr="005F1A3B">
              <w:rPr>
                <w:rFonts w:ascii="Arial" w:hAnsi="Arial" w:cs="Arial"/>
                <w:sz w:val="20"/>
                <w:szCs w:val="20"/>
                <w:lang w:eastAsia="ru-RU"/>
              </w:rPr>
              <w:t>)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lastRenderedPageBreak/>
              <w:t>5</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15</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20</w:t>
            </w:r>
          </w:p>
        </w:tc>
      </w:tr>
      <w:tr w:rsidR="005F1A3B" w:rsidRPr="005F1A3B" w:rsidTr="001A7FDF">
        <w:tblPrEx>
          <w:tblCellMar>
            <w:top w:w="0" w:type="dxa"/>
            <w:bottom w:w="0" w:type="dxa"/>
          </w:tblCellMar>
        </w:tblPrEx>
        <w:tc>
          <w:tcPr>
            <w:tcW w:w="3828"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удельный вес преподавателей </w:t>
            </w:r>
            <w:proofErr w:type="spellStart"/>
            <w:r w:rsidRPr="005F1A3B">
              <w:rPr>
                <w:rFonts w:ascii="Arial" w:hAnsi="Arial" w:cs="Arial"/>
                <w:sz w:val="20"/>
                <w:szCs w:val="20"/>
                <w:lang w:eastAsia="ru-RU"/>
              </w:rPr>
              <w:t>спецдисциплин</w:t>
            </w:r>
            <w:proofErr w:type="spellEnd"/>
            <w:r w:rsidRPr="005F1A3B">
              <w:rPr>
                <w:rFonts w:ascii="Arial" w:hAnsi="Arial" w:cs="Arial"/>
                <w:sz w:val="20"/>
                <w:szCs w:val="20"/>
                <w:lang w:eastAsia="ru-RU"/>
              </w:rPr>
              <w:t xml:space="preserve"> и мастеров производственного обучения, прошедших краткосрочные стажировки на предприятиях работодателей, от их общего количества в учреждениях </w:t>
            </w:r>
            <w:proofErr w:type="spellStart"/>
            <w:r w:rsidRPr="005F1A3B">
              <w:rPr>
                <w:rFonts w:ascii="Arial" w:hAnsi="Arial" w:cs="Arial"/>
                <w:sz w:val="20"/>
                <w:szCs w:val="20"/>
                <w:lang w:eastAsia="ru-RU"/>
              </w:rPr>
              <w:t>довузовского</w:t>
            </w:r>
            <w:proofErr w:type="spellEnd"/>
            <w:r w:rsidRPr="005F1A3B">
              <w:rPr>
                <w:rFonts w:ascii="Arial" w:hAnsi="Arial" w:cs="Arial"/>
                <w:sz w:val="20"/>
                <w:szCs w:val="20"/>
                <w:lang w:eastAsia="ru-RU"/>
              </w:rPr>
              <w:t xml:space="preserve"> профессионального образования (из расчета 1 раз в 2 года</w:t>
            </w:r>
            <w:proofErr w:type="gramStart"/>
            <w:r w:rsidRPr="005F1A3B">
              <w:rPr>
                <w:rFonts w:ascii="Arial" w:hAnsi="Arial" w:cs="Arial"/>
                <w:sz w:val="20"/>
                <w:szCs w:val="20"/>
                <w:lang w:eastAsia="ru-RU"/>
              </w:rPr>
              <w:t>)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w:t>
            </w:r>
          </w:p>
        </w:tc>
      </w:tr>
      <w:tr w:rsidR="005F1A3B" w:rsidRPr="005F1A3B" w:rsidTr="001A7FDF">
        <w:tblPrEx>
          <w:tblCellMar>
            <w:top w:w="0" w:type="dxa"/>
            <w:bottom w:w="0" w:type="dxa"/>
          </w:tblCellMar>
        </w:tblPrEx>
        <w:tc>
          <w:tcPr>
            <w:tcW w:w="14600" w:type="dxa"/>
            <w:gridSpan w:val="7"/>
            <w:tcBorders>
              <w:top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hyperlink w:anchor="sub_10400" w:history="1">
              <w:r w:rsidRPr="005F1A3B">
                <w:rPr>
                  <w:rFonts w:ascii="Arial" w:hAnsi="Arial" w:cs="Arial"/>
                  <w:color w:val="106BBE"/>
                  <w:sz w:val="20"/>
                  <w:szCs w:val="20"/>
                  <w:lang w:eastAsia="ru-RU"/>
                </w:rPr>
                <w:t>Подпрограмма</w:t>
              </w:r>
            </w:hyperlink>
            <w:r w:rsidRPr="005F1A3B">
              <w:rPr>
                <w:rFonts w:ascii="Arial" w:hAnsi="Arial" w:cs="Arial"/>
                <w:sz w:val="20"/>
                <w:szCs w:val="20"/>
                <w:lang w:eastAsia="ru-RU"/>
              </w:rPr>
              <w:t xml:space="preserve"> "Социальная адаптация детей-сирот, детей, оставшихся без попечения родителей, воспитанников учреждений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w:t>
            </w:r>
          </w:p>
        </w:tc>
      </w:tr>
      <w:tr w:rsidR="005F1A3B" w:rsidRPr="005F1A3B" w:rsidTr="001A7FDF">
        <w:tblPrEx>
          <w:tblCellMar>
            <w:top w:w="0" w:type="dxa"/>
            <w:bottom w:w="0" w:type="dxa"/>
          </w:tblCellMar>
        </w:tblPrEx>
        <w:tc>
          <w:tcPr>
            <w:tcW w:w="14600" w:type="dxa"/>
            <w:gridSpan w:val="7"/>
            <w:tcBorders>
              <w:top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Цель: социальная адаптация детей-сирот и детей, оставшихся без попечения родителей, в обществе</w:t>
            </w:r>
          </w:p>
        </w:tc>
      </w:tr>
      <w:tr w:rsidR="005F1A3B" w:rsidRPr="005F1A3B" w:rsidTr="001A7FDF">
        <w:tblPrEx>
          <w:tblCellMar>
            <w:top w:w="0" w:type="dxa"/>
            <w:bottom w:w="0" w:type="dxa"/>
          </w:tblCellMar>
        </w:tblPrEx>
        <w:tc>
          <w:tcPr>
            <w:tcW w:w="3828"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Задача 1: развитие семейных форм устройства детей, оставшихся без попечения родителей, и успешная социализация детей, переданных на воспитание в замещающие семьи</w:t>
            </w: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детей-сирот и детей, оставшихся без попечения родителей, находящихся на воспитании в семьях</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77,5</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79</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82</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85</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85</w:t>
            </w:r>
          </w:p>
        </w:tc>
      </w:tr>
      <w:tr w:rsidR="005F1A3B" w:rsidRPr="005F1A3B" w:rsidTr="001A7FDF">
        <w:tblPrEx>
          <w:tblCellMar>
            <w:top w:w="0" w:type="dxa"/>
            <w:bottom w:w="0" w:type="dxa"/>
          </w:tblCellMar>
        </w:tblPrEx>
        <w:tc>
          <w:tcPr>
            <w:tcW w:w="3828"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удельный вес граждан, желающих принять детей-сирот и детей, оставшихся без попечения родителей, в семью</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10</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12</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14</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16</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16</w:t>
            </w:r>
          </w:p>
        </w:tc>
      </w:tr>
      <w:tr w:rsidR="005F1A3B" w:rsidRPr="005F1A3B" w:rsidTr="001A7FDF">
        <w:tblPrEx>
          <w:tblCellMar>
            <w:top w:w="0" w:type="dxa"/>
            <w:bottom w:w="0" w:type="dxa"/>
          </w:tblCellMar>
        </w:tblPrEx>
        <w:tc>
          <w:tcPr>
            <w:tcW w:w="3828" w:type="dxa"/>
            <w:vMerge w:val="restart"/>
            <w:tcBorders>
              <w:top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Задача 2: создание условий для адаптации воспитанников государственных учреждений из числа детей-сирот и детей, оставшихся без попечения родителей, детей с ограниченными возможностями здоровья в обществе</w:t>
            </w: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доля выпускников образовательных учреждений для детей-сирот и детей, оставшихся без попечения родителей, продолжающих обучение в учреждениях профессионального образования</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95</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96</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98</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99</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99</w:t>
            </w:r>
          </w:p>
        </w:tc>
      </w:tr>
      <w:tr w:rsidR="005F1A3B" w:rsidRPr="005F1A3B" w:rsidTr="001A7FDF">
        <w:tblPrEx>
          <w:tblCellMar>
            <w:top w:w="0" w:type="dxa"/>
            <w:bottom w:w="0" w:type="dxa"/>
          </w:tblCellMar>
        </w:tblPrEx>
        <w:tc>
          <w:tcPr>
            <w:tcW w:w="3828"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доля выпускников учреждений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 обеспеченных социально-педагогическим сопровождением</w:t>
            </w:r>
            <w:proofErr w:type="gramStart"/>
            <w:r w:rsidRPr="005F1A3B">
              <w:rPr>
                <w:rFonts w:ascii="Arial" w:hAnsi="Arial" w:cs="Arial"/>
                <w:sz w:val="20"/>
                <w:szCs w:val="20"/>
                <w:lang w:eastAsia="ru-RU"/>
              </w:rPr>
              <w:t xml:space="preserve"> (%)</w:t>
            </w:r>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30</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40</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45</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50</w:t>
            </w:r>
          </w:p>
        </w:tc>
      </w:tr>
      <w:tr w:rsidR="005F1A3B" w:rsidRPr="005F1A3B" w:rsidTr="001A7FDF">
        <w:tblPrEx>
          <w:tblCellMar>
            <w:top w:w="0" w:type="dxa"/>
            <w:bottom w:w="0" w:type="dxa"/>
          </w:tblCellMar>
        </w:tblPrEx>
        <w:tc>
          <w:tcPr>
            <w:tcW w:w="3828" w:type="dxa"/>
            <w:vMerge/>
            <w:tcBorders>
              <w:top w:val="nil"/>
              <w:bottom w:val="nil"/>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r w:rsidRPr="005F1A3B">
              <w:rPr>
                <w:rFonts w:ascii="Arial" w:hAnsi="Arial" w:cs="Arial"/>
                <w:sz w:val="20"/>
                <w:szCs w:val="20"/>
                <w:lang w:eastAsia="ru-RU"/>
              </w:rPr>
              <w:t xml:space="preserve">создание структурных единиц подразделений (служб) </w:t>
            </w:r>
            <w:proofErr w:type="spellStart"/>
            <w:r w:rsidRPr="005F1A3B">
              <w:rPr>
                <w:rFonts w:ascii="Arial" w:hAnsi="Arial" w:cs="Arial"/>
                <w:sz w:val="20"/>
                <w:szCs w:val="20"/>
                <w:lang w:eastAsia="ru-RU"/>
              </w:rPr>
              <w:t>постинтернатного</w:t>
            </w:r>
            <w:proofErr w:type="spellEnd"/>
            <w:r w:rsidRPr="005F1A3B">
              <w:rPr>
                <w:rFonts w:ascii="Arial" w:hAnsi="Arial" w:cs="Arial"/>
                <w:sz w:val="20"/>
                <w:szCs w:val="20"/>
                <w:lang w:eastAsia="ru-RU"/>
              </w:rPr>
              <w:t xml:space="preserve"> (социального) сопровождения выпускников детских домов и школ-интернатов, из числа детей-сирот, детей, оставшихся без попечения родителей, на базе учреждений </w:t>
            </w:r>
            <w:proofErr w:type="spellStart"/>
            <w:r w:rsidRPr="005F1A3B">
              <w:rPr>
                <w:rFonts w:ascii="Arial" w:hAnsi="Arial" w:cs="Arial"/>
                <w:sz w:val="20"/>
                <w:szCs w:val="20"/>
                <w:lang w:eastAsia="ru-RU"/>
              </w:rPr>
              <w:t>интернатного</w:t>
            </w:r>
            <w:proofErr w:type="spellEnd"/>
            <w:r w:rsidRPr="005F1A3B">
              <w:rPr>
                <w:rFonts w:ascii="Arial" w:hAnsi="Arial" w:cs="Arial"/>
                <w:sz w:val="20"/>
                <w:szCs w:val="20"/>
                <w:lang w:eastAsia="ru-RU"/>
              </w:rPr>
              <w:t xml:space="preserve"> типа (ед.)</w:t>
            </w:r>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1</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2</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5</w:t>
            </w:r>
          </w:p>
        </w:tc>
      </w:tr>
      <w:tr w:rsidR="005F1A3B" w:rsidRPr="005F1A3B" w:rsidTr="001A7FDF">
        <w:tblPrEx>
          <w:tblCellMar>
            <w:top w:w="0" w:type="dxa"/>
            <w:bottom w:w="0" w:type="dxa"/>
          </w:tblCellMar>
        </w:tblPrEx>
        <w:tc>
          <w:tcPr>
            <w:tcW w:w="3828" w:type="dxa"/>
            <w:vMerge/>
            <w:tcBorders>
              <w:top w:val="nil"/>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p>
        </w:tc>
        <w:tc>
          <w:tcPr>
            <w:tcW w:w="4677"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both"/>
              <w:rPr>
                <w:rFonts w:ascii="Arial" w:hAnsi="Arial" w:cs="Arial"/>
                <w:sz w:val="20"/>
                <w:szCs w:val="20"/>
                <w:lang w:eastAsia="ru-RU"/>
              </w:rPr>
            </w:pPr>
            <w:bookmarkStart w:id="71" w:name="sub_11424"/>
            <w:r w:rsidRPr="005F1A3B">
              <w:rPr>
                <w:rFonts w:ascii="Arial" w:hAnsi="Arial" w:cs="Arial"/>
                <w:sz w:val="20"/>
                <w:szCs w:val="20"/>
                <w:lang w:eastAsia="ru-RU"/>
              </w:rPr>
              <w:t xml:space="preserve">доля учреждений для детей-сирот и детей, оставшихся без попечения родителей, соответствующих нормам и требованиям правил пожарной безопасности и </w:t>
            </w:r>
            <w:proofErr w:type="spellStart"/>
            <w:r w:rsidRPr="005F1A3B">
              <w:rPr>
                <w:rFonts w:ascii="Arial" w:hAnsi="Arial" w:cs="Arial"/>
                <w:sz w:val="20"/>
                <w:szCs w:val="20"/>
                <w:lang w:eastAsia="ru-RU"/>
              </w:rPr>
              <w:t>СанПиН</w:t>
            </w:r>
            <w:proofErr w:type="spellEnd"/>
            <w:proofErr w:type="gramStart"/>
            <w:r w:rsidRPr="005F1A3B">
              <w:rPr>
                <w:rFonts w:ascii="Arial" w:hAnsi="Arial" w:cs="Arial"/>
                <w:sz w:val="20"/>
                <w:szCs w:val="20"/>
                <w:lang w:eastAsia="ru-RU"/>
              </w:rPr>
              <w:t xml:space="preserve"> (%)</w:t>
            </w:r>
            <w:bookmarkEnd w:id="71"/>
            <w:proofErr w:type="gramEnd"/>
          </w:p>
        </w:tc>
        <w:tc>
          <w:tcPr>
            <w:tcW w:w="186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33</w:t>
            </w:r>
          </w:p>
        </w:tc>
        <w:tc>
          <w:tcPr>
            <w:tcW w:w="114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35</w:t>
            </w:r>
          </w:p>
        </w:tc>
        <w:tc>
          <w:tcPr>
            <w:tcW w:w="113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37</w:t>
            </w:r>
          </w:p>
        </w:tc>
        <w:tc>
          <w:tcPr>
            <w:tcW w:w="910" w:type="dxa"/>
            <w:tcBorders>
              <w:top w:val="single" w:sz="4" w:space="0" w:color="auto"/>
              <w:left w:val="single" w:sz="4" w:space="0" w:color="auto"/>
              <w:bottom w:val="single" w:sz="4" w:space="0" w:color="auto"/>
              <w:right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39</w:t>
            </w:r>
          </w:p>
        </w:tc>
        <w:tc>
          <w:tcPr>
            <w:tcW w:w="1055" w:type="dxa"/>
            <w:tcBorders>
              <w:top w:val="single" w:sz="4" w:space="0" w:color="auto"/>
              <w:left w:val="single" w:sz="4" w:space="0" w:color="auto"/>
              <w:bottom w:val="single" w:sz="4" w:space="0" w:color="auto"/>
            </w:tcBorders>
          </w:tcPr>
          <w:p w:rsidR="005F1A3B" w:rsidRPr="005F1A3B" w:rsidRDefault="005F1A3B" w:rsidP="001A7FDF">
            <w:pPr>
              <w:autoSpaceDE w:val="0"/>
              <w:autoSpaceDN w:val="0"/>
              <w:adjustRightInd w:val="0"/>
              <w:spacing w:after="0" w:line="240" w:lineRule="auto"/>
              <w:jc w:val="center"/>
              <w:rPr>
                <w:rFonts w:ascii="Arial" w:hAnsi="Arial" w:cs="Arial"/>
                <w:sz w:val="20"/>
                <w:szCs w:val="20"/>
                <w:lang w:eastAsia="ru-RU"/>
              </w:rPr>
            </w:pPr>
            <w:r w:rsidRPr="005F1A3B">
              <w:rPr>
                <w:rFonts w:ascii="Arial" w:hAnsi="Arial" w:cs="Arial"/>
                <w:sz w:val="20"/>
                <w:szCs w:val="20"/>
                <w:lang w:eastAsia="ru-RU"/>
              </w:rPr>
              <w:t>39</w:t>
            </w:r>
          </w:p>
        </w:tc>
      </w:tr>
    </w:tbl>
    <w:p w:rsidR="001F446C" w:rsidRPr="005F1A3B" w:rsidRDefault="001F446C" w:rsidP="00131509">
      <w:pPr>
        <w:rPr>
          <w:sz w:val="20"/>
          <w:szCs w:val="20"/>
        </w:rPr>
      </w:pPr>
    </w:p>
    <w:sectPr w:rsidR="001F446C" w:rsidRPr="005F1A3B" w:rsidSect="005F1A3B">
      <w:type w:val="continuous"/>
      <w:pgSz w:w="16800" w:h="11900" w:orient="landscape"/>
      <w:pgMar w:top="1440" w:right="1440" w:bottom="1440" w:left="110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10"/>
  <w:displayHorizontalDrawingGridEvery w:val="2"/>
  <w:characterSpacingControl w:val="doNotCompress"/>
  <w:compat/>
  <w:rsids>
    <w:rsidRoot w:val="005F1A3B"/>
    <w:rsid w:val="00131509"/>
    <w:rsid w:val="001F446C"/>
    <w:rsid w:val="002159D3"/>
    <w:rsid w:val="005F1A3B"/>
    <w:rsid w:val="00723B8D"/>
    <w:rsid w:val="00760DFF"/>
    <w:rsid w:val="00870ED6"/>
    <w:rsid w:val="00972960"/>
    <w:rsid w:val="00A64A9B"/>
    <w:rsid w:val="00BE7151"/>
    <w:rsid w:val="00D45899"/>
    <w:rsid w:val="00F657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A3B"/>
    <w:rPr>
      <w:rFonts w:ascii="Calibri" w:eastAsia="Calibri" w:hAnsi="Calibri" w:cs="Times New Roman"/>
    </w:rPr>
  </w:style>
  <w:style w:type="paragraph" w:styleId="1">
    <w:name w:val="heading 1"/>
    <w:basedOn w:val="a"/>
    <w:next w:val="a"/>
    <w:link w:val="10"/>
    <w:uiPriority w:val="99"/>
    <w:qFormat/>
    <w:rsid w:val="005F1A3B"/>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paragraph" w:styleId="2">
    <w:name w:val="heading 2"/>
    <w:basedOn w:val="1"/>
    <w:next w:val="a"/>
    <w:link w:val="20"/>
    <w:uiPriority w:val="99"/>
    <w:qFormat/>
    <w:rsid w:val="005F1A3B"/>
    <w:pPr>
      <w:spacing w:before="0" w:after="0"/>
      <w:jc w:val="both"/>
      <w:outlineLvl w:val="1"/>
    </w:pPr>
    <w:rPr>
      <w:b w:val="0"/>
      <w:bCs w:val="0"/>
      <w:color w:val="auto"/>
    </w:rPr>
  </w:style>
  <w:style w:type="paragraph" w:styleId="3">
    <w:name w:val="heading 3"/>
    <w:basedOn w:val="2"/>
    <w:next w:val="a"/>
    <w:link w:val="30"/>
    <w:uiPriority w:val="99"/>
    <w:qFormat/>
    <w:rsid w:val="005F1A3B"/>
    <w:pPr>
      <w:outlineLvl w:val="2"/>
    </w:pPr>
  </w:style>
  <w:style w:type="paragraph" w:styleId="4">
    <w:name w:val="heading 4"/>
    <w:basedOn w:val="3"/>
    <w:next w:val="a"/>
    <w:link w:val="40"/>
    <w:uiPriority w:val="99"/>
    <w:qFormat/>
    <w:rsid w:val="005F1A3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ED6"/>
    <w:pPr>
      <w:spacing w:after="0" w:line="240" w:lineRule="auto"/>
      <w:ind w:left="720"/>
      <w:contextualSpacing/>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5F1A3B"/>
    <w:rPr>
      <w:rFonts w:ascii="Arial" w:eastAsia="Calibri" w:hAnsi="Arial" w:cs="Arial"/>
      <w:b/>
      <w:bCs/>
      <w:color w:val="26282F"/>
      <w:sz w:val="24"/>
      <w:szCs w:val="24"/>
      <w:lang w:eastAsia="ru-RU"/>
    </w:rPr>
  </w:style>
  <w:style w:type="character" w:customStyle="1" w:styleId="20">
    <w:name w:val="Заголовок 2 Знак"/>
    <w:basedOn w:val="a0"/>
    <w:link w:val="2"/>
    <w:uiPriority w:val="99"/>
    <w:rsid w:val="005F1A3B"/>
    <w:rPr>
      <w:rFonts w:ascii="Arial" w:eastAsia="Calibri" w:hAnsi="Arial" w:cs="Arial"/>
      <w:sz w:val="24"/>
      <w:szCs w:val="24"/>
      <w:lang w:eastAsia="ru-RU"/>
    </w:rPr>
  </w:style>
  <w:style w:type="character" w:customStyle="1" w:styleId="30">
    <w:name w:val="Заголовок 3 Знак"/>
    <w:basedOn w:val="a0"/>
    <w:link w:val="3"/>
    <w:uiPriority w:val="99"/>
    <w:rsid w:val="005F1A3B"/>
    <w:rPr>
      <w:rFonts w:ascii="Arial" w:eastAsia="Calibri" w:hAnsi="Arial" w:cs="Arial"/>
      <w:sz w:val="24"/>
      <w:szCs w:val="24"/>
      <w:lang w:eastAsia="ru-RU"/>
    </w:rPr>
  </w:style>
  <w:style w:type="character" w:customStyle="1" w:styleId="40">
    <w:name w:val="Заголовок 4 Знак"/>
    <w:basedOn w:val="a0"/>
    <w:link w:val="4"/>
    <w:uiPriority w:val="99"/>
    <w:rsid w:val="005F1A3B"/>
    <w:rPr>
      <w:rFonts w:ascii="Arial" w:eastAsia="Calibri" w:hAnsi="Arial" w:cs="Arial"/>
      <w:sz w:val="24"/>
      <w:szCs w:val="24"/>
      <w:lang w:eastAsia="ru-RU"/>
    </w:rPr>
  </w:style>
  <w:style w:type="numbering" w:customStyle="1" w:styleId="11">
    <w:name w:val="Нет списка1"/>
    <w:next w:val="a2"/>
    <w:uiPriority w:val="99"/>
    <w:semiHidden/>
    <w:unhideWhenUsed/>
    <w:rsid w:val="005F1A3B"/>
  </w:style>
  <w:style w:type="character" w:customStyle="1" w:styleId="a4">
    <w:name w:val="Цветовое выделение"/>
    <w:uiPriority w:val="99"/>
    <w:rsid w:val="005F1A3B"/>
    <w:rPr>
      <w:b/>
      <w:bCs/>
      <w:color w:val="26282F"/>
      <w:sz w:val="26"/>
      <w:szCs w:val="26"/>
    </w:rPr>
  </w:style>
  <w:style w:type="character" w:customStyle="1" w:styleId="a5">
    <w:name w:val="Гипертекстовая ссылка"/>
    <w:uiPriority w:val="99"/>
    <w:rsid w:val="005F1A3B"/>
    <w:rPr>
      <w:b w:val="0"/>
      <w:bCs w:val="0"/>
      <w:color w:val="106BBE"/>
      <w:sz w:val="26"/>
      <w:szCs w:val="26"/>
    </w:rPr>
  </w:style>
  <w:style w:type="character" w:customStyle="1" w:styleId="a6">
    <w:name w:val="Активная гипертекстовая ссылка"/>
    <w:uiPriority w:val="99"/>
    <w:rsid w:val="005F1A3B"/>
    <w:rPr>
      <w:b w:val="0"/>
      <w:bCs w:val="0"/>
      <w:color w:val="106BBE"/>
      <w:sz w:val="26"/>
      <w:szCs w:val="26"/>
      <w:u w:val="single"/>
    </w:rPr>
  </w:style>
  <w:style w:type="paragraph" w:customStyle="1" w:styleId="a7">
    <w:name w:val="Внимание"/>
    <w:basedOn w:val="a"/>
    <w:next w:val="a"/>
    <w:uiPriority w:val="99"/>
    <w:rsid w:val="005F1A3B"/>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lang w:eastAsia="ru-RU"/>
    </w:rPr>
  </w:style>
  <w:style w:type="paragraph" w:customStyle="1" w:styleId="a8">
    <w:name w:val="Внимание: криминал!!"/>
    <w:basedOn w:val="a7"/>
    <w:next w:val="a"/>
    <w:uiPriority w:val="99"/>
    <w:rsid w:val="005F1A3B"/>
    <w:pPr>
      <w:spacing w:before="0" w:after="0"/>
      <w:ind w:left="0" w:right="0" w:firstLine="0"/>
    </w:pPr>
    <w:rPr>
      <w:shd w:val="clear" w:color="auto" w:fill="auto"/>
    </w:rPr>
  </w:style>
  <w:style w:type="paragraph" w:customStyle="1" w:styleId="a9">
    <w:name w:val="Внимание: недобросовестность!"/>
    <w:basedOn w:val="a7"/>
    <w:next w:val="a"/>
    <w:uiPriority w:val="99"/>
    <w:rsid w:val="005F1A3B"/>
    <w:pPr>
      <w:spacing w:before="0" w:after="0"/>
      <w:ind w:left="0" w:right="0" w:firstLine="0"/>
    </w:pPr>
    <w:rPr>
      <w:shd w:val="clear" w:color="auto" w:fill="auto"/>
    </w:rPr>
  </w:style>
  <w:style w:type="character" w:customStyle="1" w:styleId="aa">
    <w:name w:val="Выделение для Базового Поиска"/>
    <w:uiPriority w:val="99"/>
    <w:rsid w:val="005F1A3B"/>
    <w:rPr>
      <w:b w:val="0"/>
      <w:bCs w:val="0"/>
      <w:color w:val="0058A9"/>
      <w:sz w:val="26"/>
      <w:szCs w:val="26"/>
    </w:rPr>
  </w:style>
  <w:style w:type="character" w:customStyle="1" w:styleId="ab">
    <w:name w:val="Выделение для Базового Поиска (курсив)"/>
    <w:uiPriority w:val="99"/>
    <w:rsid w:val="005F1A3B"/>
    <w:rPr>
      <w:b w:val="0"/>
      <w:bCs w:val="0"/>
      <w:i/>
      <w:iCs/>
      <w:color w:val="0058A9"/>
      <w:sz w:val="26"/>
      <w:szCs w:val="26"/>
    </w:rPr>
  </w:style>
  <w:style w:type="paragraph" w:customStyle="1" w:styleId="ac">
    <w:name w:val="Основное меню (преемственное)"/>
    <w:basedOn w:val="a"/>
    <w:next w:val="a"/>
    <w:uiPriority w:val="99"/>
    <w:rsid w:val="005F1A3B"/>
    <w:pPr>
      <w:autoSpaceDE w:val="0"/>
      <w:autoSpaceDN w:val="0"/>
      <w:adjustRightInd w:val="0"/>
      <w:spacing w:after="0" w:line="240" w:lineRule="auto"/>
      <w:jc w:val="both"/>
    </w:pPr>
    <w:rPr>
      <w:rFonts w:ascii="Verdana" w:hAnsi="Verdana" w:cs="Verdana"/>
      <w:sz w:val="24"/>
      <w:szCs w:val="24"/>
      <w:lang w:eastAsia="ru-RU"/>
    </w:rPr>
  </w:style>
  <w:style w:type="paragraph" w:customStyle="1" w:styleId="ad">
    <w:name w:val="Заголовок"/>
    <w:basedOn w:val="ac"/>
    <w:next w:val="a"/>
    <w:uiPriority w:val="99"/>
    <w:rsid w:val="005F1A3B"/>
    <w:rPr>
      <w:rFonts w:ascii="Arial" w:hAnsi="Arial" w:cs="Arial"/>
      <w:b/>
      <w:bCs/>
      <w:color w:val="0058A9"/>
      <w:shd w:val="clear" w:color="auto" w:fill="F0F0F0"/>
    </w:rPr>
  </w:style>
  <w:style w:type="paragraph" w:customStyle="1" w:styleId="ae">
    <w:name w:val="Заголовок группы контролов"/>
    <w:basedOn w:val="a"/>
    <w:next w:val="a"/>
    <w:uiPriority w:val="99"/>
    <w:rsid w:val="005F1A3B"/>
    <w:pPr>
      <w:autoSpaceDE w:val="0"/>
      <w:autoSpaceDN w:val="0"/>
      <w:adjustRightInd w:val="0"/>
      <w:spacing w:after="0" w:line="240" w:lineRule="auto"/>
      <w:jc w:val="both"/>
    </w:pPr>
    <w:rPr>
      <w:rFonts w:ascii="Arial" w:hAnsi="Arial" w:cs="Arial"/>
      <w:b/>
      <w:bCs/>
      <w:color w:val="000000"/>
      <w:sz w:val="24"/>
      <w:szCs w:val="24"/>
      <w:lang w:eastAsia="ru-RU"/>
    </w:rPr>
  </w:style>
  <w:style w:type="paragraph" w:customStyle="1" w:styleId="af">
    <w:name w:val="Заголовок для информации об изменениях"/>
    <w:basedOn w:val="1"/>
    <w:next w:val="a"/>
    <w:uiPriority w:val="99"/>
    <w:rsid w:val="005F1A3B"/>
    <w:pPr>
      <w:spacing w:before="0" w:after="0"/>
      <w:jc w:val="both"/>
      <w:outlineLvl w:val="9"/>
    </w:pPr>
    <w:rPr>
      <w:b w:val="0"/>
      <w:bCs w:val="0"/>
      <w:color w:val="auto"/>
      <w:sz w:val="20"/>
      <w:szCs w:val="20"/>
      <w:shd w:val="clear" w:color="auto" w:fill="FFFFFF"/>
    </w:rPr>
  </w:style>
  <w:style w:type="paragraph" w:customStyle="1" w:styleId="af0">
    <w:name w:val="Заголовок приложения"/>
    <w:basedOn w:val="a"/>
    <w:next w:val="a"/>
    <w:uiPriority w:val="99"/>
    <w:rsid w:val="005F1A3B"/>
    <w:pPr>
      <w:autoSpaceDE w:val="0"/>
      <w:autoSpaceDN w:val="0"/>
      <w:adjustRightInd w:val="0"/>
      <w:spacing w:after="0" w:line="240" w:lineRule="auto"/>
      <w:jc w:val="right"/>
    </w:pPr>
    <w:rPr>
      <w:rFonts w:ascii="Arial" w:hAnsi="Arial" w:cs="Arial"/>
      <w:sz w:val="24"/>
      <w:szCs w:val="24"/>
      <w:lang w:eastAsia="ru-RU"/>
    </w:rPr>
  </w:style>
  <w:style w:type="paragraph" w:customStyle="1" w:styleId="af1">
    <w:name w:val="Заголовок распахивающейся части диалога"/>
    <w:basedOn w:val="a"/>
    <w:next w:val="a"/>
    <w:uiPriority w:val="99"/>
    <w:rsid w:val="005F1A3B"/>
    <w:pPr>
      <w:autoSpaceDE w:val="0"/>
      <w:autoSpaceDN w:val="0"/>
      <w:adjustRightInd w:val="0"/>
      <w:spacing w:after="0" w:line="240" w:lineRule="auto"/>
      <w:jc w:val="both"/>
    </w:pPr>
    <w:rPr>
      <w:rFonts w:ascii="Arial" w:hAnsi="Arial" w:cs="Arial"/>
      <w:i/>
      <w:iCs/>
      <w:color w:val="000080"/>
      <w:sz w:val="24"/>
      <w:szCs w:val="24"/>
      <w:lang w:eastAsia="ru-RU"/>
    </w:rPr>
  </w:style>
  <w:style w:type="character" w:customStyle="1" w:styleId="af2">
    <w:name w:val="Заголовок своего сообщения"/>
    <w:uiPriority w:val="99"/>
    <w:rsid w:val="005F1A3B"/>
    <w:rPr>
      <w:b w:val="0"/>
      <w:bCs w:val="0"/>
      <w:color w:val="26282F"/>
      <w:sz w:val="26"/>
      <w:szCs w:val="26"/>
    </w:rPr>
  </w:style>
  <w:style w:type="paragraph" w:customStyle="1" w:styleId="af3">
    <w:name w:val="Заголовок статьи"/>
    <w:basedOn w:val="a"/>
    <w:next w:val="a"/>
    <w:uiPriority w:val="99"/>
    <w:rsid w:val="005F1A3B"/>
    <w:pPr>
      <w:autoSpaceDE w:val="0"/>
      <w:autoSpaceDN w:val="0"/>
      <w:adjustRightInd w:val="0"/>
      <w:spacing w:after="0" w:line="240" w:lineRule="auto"/>
      <w:ind w:left="1612" w:hanging="892"/>
      <w:jc w:val="both"/>
    </w:pPr>
    <w:rPr>
      <w:rFonts w:ascii="Arial" w:hAnsi="Arial" w:cs="Arial"/>
      <w:sz w:val="24"/>
      <w:szCs w:val="24"/>
      <w:lang w:eastAsia="ru-RU"/>
    </w:rPr>
  </w:style>
  <w:style w:type="character" w:customStyle="1" w:styleId="af4">
    <w:name w:val="Заголовок чужого сообщения"/>
    <w:uiPriority w:val="99"/>
    <w:rsid w:val="005F1A3B"/>
    <w:rPr>
      <w:b w:val="0"/>
      <w:bCs w:val="0"/>
      <w:color w:val="FF0000"/>
      <w:sz w:val="26"/>
      <w:szCs w:val="26"/>
    </w:rPr>
  </w:style>
  <w:style w:type="paragraph" w:customStyle="1" w:styleId="af5">
    <w:name w:val="Заголовок ЭР (левое окно)"/>
    <w:basedOn w:val="a"/>
    <w:next w:val="a"/>
    <w:uiPriority w:val="99"/>
    <w:rsid w:val="005F1A3B"/>
    <w:pPr>
      <w:autoSpaceDE w:val="0"/>
      <w:autoSpaceDN w:val="0"/>
      <w:adjustRightInd w:val="0"/>
      <w:spacing w:before="300" w:after="250" w:line="240" w:lineRule="auto"/>
      <w:jc w:val="center"/>
    </w:pPr>
    <w:rPr>
      <w:rFonts w:ascii="Arial" w:hAnsi="Arial" w:cs="Arial"/>
      <w:b/>
      <w:bCs/>
      <w:color w:val="26282F"/>
      <w:sz w:val="28"/>
      <w:szCs w:val="28"/>
      <w:lang w:eastAsia="ru-RU"/>
    </w:rPr>
  </w:style>
  <w:style w:type="paragraph" w:customStyle="1" w:styleId="af6">
    <w:name w:val="Заголовок ЭР (правое окно)"/>
    <w:basedOn w:val="af5"/>
    <w:next w:val="a"/>
    <w:uiPriority w:val="99"/>
    <w:rsid w:val="005F1A3B"/>
    <w:pPr>
      <w:spacing w:before="0" w:after="0"/>
      <w:jc w:val="left"/>
    </w:pPr>
    <w:rPr>
      <w:b w:val="0"/>
      <w:bCs w:val="0"/>
      <w:color w:val="auto"/>
      <w:sz w:val="24"/>
      <w:szCs w:val="24"/>
    </w:rPr>
  </w:style>
  <w:style w:type="paragraph" w:customStyle="1" w:styleId="af7">
    <w:name w:val="Интерактивный заголовок"/>
    <w:basedOn w:val="ad"/>
    <w:next w:val="a"/>
    <w:uiPriority w:val="99"/>
    <w:rsid w:val="005F1A3B"/>
    <w:rPr>
      <w:b w:val="0"/>
      <w:bCs w:val="0"/>
      <w:color w:val="auto"/>
      <w:u w:val="single"/>
      <w:shd w:val="clear" w:color="auto" w:fill="auto"/>
    </w:rPr>
  </w:style>
  <w:style w:type="paragraph" w:customStyle="1" w:styleId="af8">
    <w:name w:val="Текст информации об изменениях"/>
    <w:basedOn w:val="a"/>
    <w:next w:val="a"/>
    <w:uiPriority w:val="99"/>
    <w:rsid w:val="005F1A3B"/>
    <w:pPr>
      <w:autoSpaceDE w:val="0"/>
      <w:autoSpaceDN w:val="0"/>
      <w:adjustRightInd w:val="0"/>
      <w:spacing w:after="0" w:line="240" w:lineRule="auto"/>
      <w:jc w:val="both"/>
    </w:pPr>
    <w:rPr>
      <w:rFonts w:ascii="Arial" w:hAnsi="Arial" w:cs="Arial"/>
      <w:color w:val="353842"/>
      <w:sz w:val="20"/>
      <w:szCs w:val="20"/>
      <w:lang w:eastAsia="ru-RU"/>
    </w:rPr>
  </w:style>
  <w:style w:type="paragraph" w:customStyle="1" w:styleId="af9">
    <w:name w:val="Информация об изменениях"/>
    <w:basedOn w:val="af8"/>
    <w:next w:val="a"/>
    <w:uiPriority w:val="99"/>
    <w:rsid w:val="005F1A3B"/>
    <w:pPr>
      <w:spacing w:before="180"/>
      <w:ind w:left="360" w:right="360"/>
    </w:pPr>
    <w:rPr>
      <w:color w:val="auto"/>
      <w:sz w:val="24"/>
      <w:szCs w:val="24"/>
      <w:shd w:val="clear" w:color="auto" w:fill="EAEFED"/>
    </w:rPr>
  </w:style>
  <w:style w:type="paragraph" w:customStyle="1" w:styleId="afa">
    <w:name w:val="Текст (справка)"/>
    <w:basedOn w:val="a"/>
    <w:next w:val="a"/>
    <w:uiPriority w:val="99"/>
    <w:rsid w:val="005F1A3B"/>
    <w:pPr>
      <w:autoSpaceDE w:val="0"/>
      <w:autoSpaceDN w:val="0"/>
      <w:adjustRightInd w:val="0"/>
      <w:spacing w:after="0" w:line="240" w:lineRule="auto"/>
      <w:ind w:left="170" w:right="170"/>
    </w:pPr>
    <w:rPr>
      <w:rFonts w:ascii="Arial" w:hAnsi="Arial" w:cs="Arial"/>
      <w:sz w:val="24"/>
      <w:szCs w:val="24"/>
      <w:lang w:eastAsia="ru-RU"/>
    </w:rPr>
  </w:style>
  <w:style w:type="paragraph" w:customStyle="1" w:styleId="afb">
    <w:name w:val="Комментарий"/>
    <w:basedOn w:val="afa"/>
    <w:next w:val="a"/>
    <w:uiPriority w:val="99"/>
    <w:rsid w:val="005F1A3B"/>
    <w:pPr>
      <w:spacing w:before="75"/>
      <w:ind w:left="0"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5F1A3B"/>
    <w:pPr>
      <w:spacing w:before="0"/>
    </w:pPr>
    <w:rPr>
      <w:i/>
      <w:iCs/>
    </w:rPr>
  </w:style>
  <w:style w:type="paragraph" w:customStyle="1" w:styleId="afd">
    <w:name w:val="Текст (лев. подпись)"/>
    <w:basedOn w:val="a"/>
    <w:next w:val="a"/>
    <w:uiPriority w:val="99"/>
    <w:rsid w:val="005F1A3B"/>
    <w:pPr>
      <w:autoSpaceDE w:val="0"/>
      <w:autoSpaceDN w:val="0"/>
      <w:adjustRightInd w:val="0"/>
      <w:spacing w:after="0" w:line="240" w:lineRule="auto"/>
    </w:pPr>
    <w:rPr>
      <w:rFonts w:ascii="Arial" w:hAnsi="Arial" w:cs="Arial"/>
      <w:sz w:val="24"/>
      <w:szCs w:val="24"/>
      <w:lang w:eastAsia="ru-RU"/>
    </w:rPr>
  </w:style>
  <w:style w:type="paragraph" w:customStyle="1" w:styleId="afe">
    <w:name w:val="Колонтитул (левый)"/>
    <w:basedOn w:val="afd"/>
    <w:next w:val="a"/>
    <w:uiPriority w:val="99"/>
    <w:rsid w:val="005F1A3B"/>
    <w:pPr>
      <w:jc w:val="both"/>
    </w:pPr>
    <w:rPr>
      <w:sz w:val="16"/>
      <w:szCs w:val="16"/>
    </w:rPr>
  </w:style>
  <w:style w:type="paragraph" w:customStyle="1" w:styleId="aff">
    <w:name w:val="Текст (прав. подпись)"/>
    <w:basedOn w:val="a"/>
    <w:next w:val="a"/>
    <w:uiPriority w:val="99"/>
    <w:rsid w:val="005F1A3B"/>
    <w:pPr>
      <w:autoSpaceDE w:val="0"/>
      <w:autoSpaceDN w:val="0"/>
      <w:adjustRightInd w:val="0"/>
      <w:spacing w:after="0" w:line="240" w:lineRule="auto"/>
      <w:jc w:val="right"/>
    </w:pPr>
    <w:rPr>
      <w:rFonts w:ascii="Arial" w:hAnsi="Arial" w:cs="Arial"/>
      <w:sz w:val="24"/>
      <w:szCs w:val="24"/>
      <w:lang w:eastAsia="ru-RU"/>
    </w:rPr>
  </w:style>
  <w:style w:type="paragraph" w:customStyle="1" w:styleId="aff0">
    <w:name w:val="Колонтитул (правый)"/>
    <w:basedOn w:val="aff"/>
    <w:next w:val="a"/>
    <w:uiPriority w:val="99"/>
    <w:rsid w:val="005F1A3B"/>
    <w:pPr>
      <w:jc w:val="both"/>
    </w:pPr>
    <w:rPr>
      <w:sz w:val="16"/>
      <w:szCs w:val="16"/>
    </w:rPr>
  </w:style>
  <w:style w:type="paragraph" w:customStyle="1" w:styleId="aff1">
    <w:name w:val="Комментарий пользователя"/>
    <w:basedOn w:val="afb"/>
    <w:next w:val="a"/>
    <w:uiPriority w:val="99"/>
    <w:rsid w:val="005F1A3B"/>
    <w:pPr>
      <w:spacing w:before="0"/>
      <w:jc w:val="left"/>
    </w:pPr>
    <w:rPr>
      <w:shd w:val="clear" w:color="auto" w:fill="FFDFE0"/>
    </w:rPr>
  </w:style>
  <w:style w:type="paragraph" w:customStyle="1" w:styleId="aff2">
    <w:name w:val="Куда обратиться?"/>
    <w:basedOn w:val="a7"/>
    <w:next w:val="a"/>
    <w:uiPriority w:val="99"/>
    <w:rsid w:val="005F1A3B"/>
    <w:pPr>
      <w:spacing w:before="0" w:after="0"/>
      <w:ind w:left="0" w:right="0" w:firstLine="0"/>
    </w:pPr>
    <w:rPr>
      <w:shd w:val="clear" w:color="auto" w:fill="auto"/>
    </w:rPr>
  </w:style>
  <w:style w:type="paragraph" w:customStyle="1" w:styleId="aff3">
    <w:name w:val="Моноширинный"/>
    <w:basedOn w:val="a"/>
    <w:next w:val="a"/>
    <w:uiPriority w:val="99"/>
    <w:rsid w:val="005F1A3B"/>
    <w:pPr>
      <w:autoSpaceDE w:val="0"/>
      <w:autoSpaceDN w:val="0"/>
      <w:adjustRightInd w:val="0"/>
      <w:spacing w:after="0" w:line="240" w:lineRule="auto"/>
      <w:jc w:val="both"/>
    </w:pPr>
    <w:rPr>
      <w:rFonts w:ascii="Courier New" w:hAnsi="Courier New" w:cs="Courier New"/>
      <w:lang w:eastAsia="ru-RU"/>
    </w:rPr>
  </w:style>
  <w:style w:type="character" w:customStyle="1" w:styleId="aff4">
    <w:name w:val="Найденные слова"/>
    <w:uiPriority w:val="99"/>
    <w:rsid w:val="005F1A3B"/>
    <w:rPr>
      <w:b w:val="0"/>
      <w:bCs w:val="0"/>
      <w:color w:val="26282F"/>
      <w:sz w:val="26"/>
      <w:szCs w:val="26"/>
      <w:shd w:val="clear" w:color="auto" w:fill="FFF580"/>
    </w:rPr>
  </w:style>
  <w:style w:type="character" w:customStyle="1" w:styleId="aff5">
    <w:name w:val="Не вступил в силу"/>
    <w:uiPriority w:val="99"/>
    <w:rsid w:val="005F1A3B"/>
    <w:rPr>
      <w:b w:val="0"/>
      <w:bCs w:val="0"/>
      <w:color w:val="000000"/>
      <w:sz w:val="26"/>
      <w:szCs w:val="26"/>
      <w:shd w:val="clear" w:color="auto" w:fill="D8EDE8"/>
    </w:rPr>
  </w:style>
  <w:style w:type="paragraph" w:customStyle="1" w:styleId="aff6">
    <w:name w:val="Необходимые документы"/>
    <w:basedOn w:val="a7"/>
    <w:next w:val="a"/>
    <w:uiPriority w:val="99"/>
    <w:rsid w:val="005F1A3B"/>
    <w:pPr>
      <w:spacing w:before="0" w:after="0"/>
      <w:ind w:left="0" w:right="0" w:firstLine="118"/>
    </w:pPr>
    <w:rPr>
      <w:shd w:val="clear" w:color="auto" w:fill="auto"/>
    </w:rPr>
  </w:style>
  <w:style w:type="paragraph" w:customStyle="1" w:styleId="aff7">
    <w:name w:val="Нормальный (таблица)"/>
    <w:basedOn w:val="a"/>
    <w:next w:val="a"/>
    <w:uiPriority w:val="99"/>
    <w:rsid w:val="005F1A3B"/>
    <w:pPr>
      <w:autoSpaceDE w:val="0"/>
      <w:autoSpaceDN w:val="0"/>
      <w:adjustRightInd w:val="0"/>
      <w:spacing w:after="0" w:line="240" w:lineRule="auto"/>
      <w:jc w:val="both"/>
    </w:pPr>
    <w:rPr>
      <w:rFonts w:ascii="Arial" w:hAnsi="Arial" w:cs="Arial"/>
      <w:sz w:val="24"/>
      <w:szCs w:val="24"/>
      <w:lang w:eastAsia="ru-RU"/>
    </w:rPr>
  </w:style>
  <w:style w:type="paragraph" w:customStyle="1" w:styleId="aff8">
    <w:name w:val="Объект"/>
    <w:basedOn w:val="a"/>
    <w:next w:val="a"/>
    <w:uiPriority w:val="99"/>
    <w:rsid w:val="005F1A3B"/>
    <w:pPr>
      <w:autoSpaceDE w:val="0"/>
      <w:autoSpaceDN w:val="0"/>
      <w:adjustRightInd w:val="0"/>
      <w:spacing w:after="0" w:line="240" w:lineRule="auto"/>
      <w:jc w:val="both"/>
    </w:pPr>
    <w:rPr>
      <w:rFonts w:ascii="Times New Roman" w:hAnsi="Times New Roman"/>
      <w:sz w:val="26"/>
      <w:szCs w:val="26"/>
      <w:lang w:eastAsia="ru-RU"/>
    </w:rPr>
  </w:style>
  <w:style w:type="paragraph" w:customStyle="1" w:styleId="aff9">
    <w:name w:val="Таблицы (моноширинный)"/>
    <w:basedOn w:val="a"/>
    <w:next w:val="a"/>
    <w:uiPriority w:val="99"/>
    <w:rsid w:val="005F1A3B"/>
    <w:pPr>
      <w:autoSpaceDE w:val="0"/>
      <w:autoSpaceDN w:val="0"/>
      <w:adjustRightInd w:val="0"/>
      <w:spacing w:after="0" w:line="240" w:lineRule="auto"/>
      <w:jc w:val="both"/>
    </w:pPr>
    <w:rPr>
      <w:rFonts w:ascii="Courier New" w:hAnsi="Courier New" w:cs="Courier New"/>
      <w:lang w:eastAsia="ru-RU"/>
    </w:rPr>
  </w:style>
  <w:style w:type="paragraph" w:customStyle="1" w:styleId="affa">
    <w:name w:val="Оглавление"/>
    <w:basedOn w:val="aff9"/>
    <w:next w:val="a"/>
    <w:uiPriority w:val="99"/>
    <w:rsid w:val="005F1A3B"/>
    <w:pPr>
      <w:ind w:left="140"/>
    </w:pPr>
    <w:rPr>
      <w:rFonts w:ascii="Arial" w:hAnsi="Arial" w:cs="Arial"/>
      <w:sz w:val="24"/>
      <w:szCs w:val="24"/>
    </w:rPr>
  </w:style>
  <w:style w:type="character" w:customStyle="1" w:styleId="affb">
    <w:name w:val="Опечатки"/>
    <w:uiPriority w:val="99"/>
    <w:rsid w:val="005F1A3B"/>
    <w:rPr>
      <w:color w:val="FF0000"/>
      <w:sz w:val="26"/>
      <w:szCs w:val="26"/>
    </w:rPr>
  </w:style>
  <w:style w:type="paragraph" w:customStyle="1" w:styleId="affc">
    <w:name w:val="Переменная часть"/>
    <w:basedOn w:val="ac"/>
    <w:next w:val="a"/>
    <w:uiPriority w:val="99"/>
    <w:rsid w:val="005F1A3B"/>
    <w:rPr>
      <w:rFonts w:ascii="Arial" w:hAnsi="Arial" w:cs="Arial"/>
      <w:sz w:val="20"/>
      <w:szCs w:val="20"/>
    </w:rPr>
  </w:style>
  <w:style w:type="paragraph" w:customStyle="1" w:styleId="affd">
    <w:name w:val="Подвал для информации об изменениях"/>
    <w:basedOn w:val="1"/>
    <w:next w:val="a"/>
    <w:uiPriority w:val="99"/>
    <w:rsid w:val="005F1A3B"/>
    <w:pPr>
      <w:spacing w:before="0" w:after="0"/>
      <w:jc w:val="both"/>
      <w:outlineLvl w:val="9"/>
    </w:pPr>
    <w:rPr>
      <w:b w:val="0"/>
      <w:bCs w:val="0"/>
      <w:color w:val="auto"/>
      <w:sz w:val="20"/>
      <w:szCs w:val="20"/>
    </w:rPr>
  </w:style>
  <w:style w:type="paragraph" w:customStyle="1" w:styleId="affe">
    <w:name w:val="Подзаголовок для информации об изменениях"/>
    <w:basedOn w:val="af8"/>
    <w:next w:val="a"/>
    <w:uiPriority w:val="99"/>
    <w:rsid w:val="005F1A3B"/>
    <w:rPr>
      <w:b/>
      <w:bCs/>
      <w:sz w:val="24"/>
      <w:szCs w:val="24"/>
    </w:rPr>
  </w:style>
  <w:style w:type="paragraph" w:customStyle="1" w:styleId="afff">
    <w:name w:val="Подчёркнуный текст"/>
    <w:basedOn w:val="a"/>
    <w:next w:val="a"/>
    <w:uiPriority w:val="99"/>
    <w:rsid w:val="005F1A3B"/>
    <w:pPr>
      <w:autoSpaceDE w:val="0"/>
      <w:autoSpaceDN w:val="0"/>
      <w:adjustRightInd w:val="0"/>
      <w:spacing w:after="0" w:line="240" w:lineRule="auto"/>
      <w:jc w:val="both"/>
    </w:pPr>
    <w:rPr>
      <w:rFonts w:ascii="Arial" w:hAnsi="Arial" w:cs="Arial"/>
      <w:sz w:val="24"/>
      <w:szCs w:val="24"/>
      <w:lang w:eastAsia="ru-RU"/>
    </w:rPr>
  </w:style>
  <w:style w:type="paragraph" w:customStyle="1" w:styleId="afff0">
    <w:name w:val="Постоянная часть"/>
    <w:basedOn w:val="ac"/>
    <w:next w:val="a"/>
    <w:uiPriority w:val="99"/>
    <w:rsid w:val="005F1A3B"/>
    <w:rPr>
      <w:rFonts w:ascii="Arial" w:hAnsi="Arial" w:cs="Arial"/>
      <w:sz w:val="22"/>
      <w:szCs w:val="22"/>
    </w:rPr>
  </w:style>
  <w:style w:type="paragraph" w:customStyle="1" w:styleId="afff1">
    <w:name w:val="Прижатый влево"/>
    <w:basedOn w:val="a"/>
    <w:next w:val="a"/>
    <w:uiPriority w:val="99"/>
    <w:rsid w:val="005F1A3B"/>
    <w:pPr>
      <w:autoSpaceDE w:val="0"/>
      <w:autoSpaceDN w:val="0"/>
      <w:adjustRightInd w:val="0"/>
      <w:spacing w:after="0" w:line="240" w:lineRule="auto"/>
    </w:pPr>
    <w:rPr>
      <w:rFonts w:ascii="Arial" w:hAnsi="Arial" w:cs="Arial"/>
      <w:sz w:val="24"/>
      <w:szCs w:val="24"/>
      <w:lang w:eastAsia="ru-RU"/>
    </w:rPr>
  </w:style>
  <w:style w:type="paragraph" w:customStyle="1" w:styleId="afff2">
    <w:name w:val="Пример."/>
    <w:basedOn w:val="a7"/>
    <w:next w:val="a"/>
    <w:uiPriority w:val="99"/>
    <w:rsid w:val="005F1A3B"/>
    <w:pPr>
      <w:spacing w:before="0" w:after="0"/>
      <w:ind w:left="0" w:right="0" w:firstLine="0"/>
    </w:pPr>
    <w:rPr>
      <w:shd w:val="clear" w:color="auto" w:fill="auto"/>
    </w:rPr>
  </w:style>
  <w:style w:type="paragraph" w:customStyle="1" w:styleId="afff3">
    <w:name w:val="Примечание."/>
    <w:basedOn w:val="a7"/>
    <w:next w:val="a"/>
    <w:uiPriority w:val="99"/>
    <w:rsid w:val="005F1A3B"/>
    <w:pPr>
      <w:spacing w:before="0" w:after="0"/>
      <w:ind w:left="0" w:right="0" w:firstLine="0"/>
    </w:pPr>
    <w:rPr>
      <w:shd w:val="clear" w:color="auto" w:fill="auto"/>
    </w:rPr>
  </w:style>
  <w:style w:type="character" w:customStyle="1" w:styleId="afff4">
    <w:name w:val="Продолжение ссылки"/>
    <w:uiPriority w:val="99"/>
    <w:rsid w:val="005F1A3B"/>
  </w:style>
  <w:style w:type="paragraph" w:customStyle="1" w:styleId="afff5">
    <w:name w:val="Словарная статья"/>
    <w:basedOn w:val="a"/>
    <w:next w:val="a"/>
    <w:uiPriority w:val="99"/>
    <w:rsid w:val="005F1A3B"/>
    <w:pPr>
      <w:autoSpaceDE w:val="0"/>
      <w:autoSpaceDN w:val="0"/>
      <w:adjustRightInd w:val="0"/>
      <w:spacing w:after="0" w:line="240" w:lineRule="auto"/>
      <w:ind w:right="118"/>
      <w:jc w:val="both"/>
    </w:pPr>
    <w:rPr>
      <w:rFonts w:ascii="Arial" w:hAnsi="Arial" w:cs="Arial"/>
      <w:sz w:val="24"/>
      <w:szCs w:val="24"/>
      <w:lang w:eastAsia="ru-RU"/>
    </w:rPr>
  </w:style>
  <w:style w:type="character" w:customStyle="1" w:styleId="afff6">
    <w:name w:val="Сравнение редакций"/>
    <w:uiPriority w:val="99"/>
    <w:rsid w:val="005F1A3B"/>
    <w:rPr>
      <w:b w:val="0"/>
      <w:bCs w:val="0"/>
      <w:color w:val="26282F"/>
      <w:sz w:val="26"/>
      <w:szCs w:val="26"/>
    </w:rPr>
  </w:style>
  <w:style w:type="character" w:customStyle="1" w:styleId="afff7">
    <w:name w:val="Сравнение редакций. Добавленный фрагмент"/>
    <w:uiPriority w:val="99"/>
    <w:rsid w:val="005F1A3B"/>
    <w:rPr>
      <w:color w:val="000000"/>
      <w:shd w:val="clear" w:color="auto" w:fill="C1D7FF"/>
    </w:rPr>
  </w:style>
  <w:style w:type="character" w:customStyle="1" w:styleId="afff8">
    <w:name w:val="Сравнение редакций. Удаленный фрагмент"/>
    <w:uiPriority w:val="99"/>
    <w:rsid w:val="005F1A3B"/>
    <w:rPr>
      <w:color w:val="000000"/>
      <w:shd w:val="clear" w:color="auto" w:fill="C4C413"/>
    </w:rPr>
  </w:style>
  <w:style w:type="paragraph" w:customStyle="1" w:styleId="afff9">
    <w:name w:val="Ссылка на официальную публикацию"/>
    <w:basedOn w:val="a"/>
    <w:next w:val="a"/>
    <w:uiPriority w:val="99"/>
    <w:rsid w:val="005F1A3B"/>
    <w:pPr>
      <w:autoSpaceDE w:val="0"/>
      <w:autoSpaceDN w:val="0"/>
      <w:adjustRightInd w:val="0"/>
      <w:spacing w:after="0" w:line="240" w:lineRule="auto"/>
      <w:jc w:val="both"/>
    </w:pPr>
    <w:rPr>
      <w:rFonts w:ascii="Arial" w:hAnsi="Arial" w:cs="Arial"/>
      <w:sz w:val="24"/>
      <w:szCs w:val="24"/>
      <w:lang w:eastAsia="ru-RU"/>
    </w:rPr>
  </w:style>
  <w:style w:type="paragraph" w:customStyle="1" w:styleId="afffa">
    <w:name w:val="Текст в таблице"/>
    <w:basedOn w:val="aff7"/>
    <w:next w:val="a"/>
    <w:uiPriority w:val="99"/>
    <w:rsid w:val="005F1A3B"/>
    <w:pPr>
      <w:ind w:firstLine="500"/>
    </w:pPr>
  </w:style>
  <w:style w:type="paragraph" w:customStyle="1" w:styleId="afffb">
    <w:name w:val="Текст ЭР (см. также)"/>
    <w:basedOn w:val="a"/>
    <w:next w:val="a"/>
    <w:uiPriority w:val="99"/>
    <w:rsid w:val="005F1A3B"/>
    <w:pPr>
      <w:autoSpaceDE w:val="0"/>
      <w:autoSpaceDN w:val="0"/>
      <w:adjustRightInd w:val="0"/>
      <w:spacing w:before="200" w:after="0" w:line="240" w:lineRule="auto"/>
    </w:pPr>
    <w:rPr>
      <w:rFonts w:ascii="Arial" w:hAnsi="Arial" w:cs="Arial"/>
      <w:lang w:eastAsia="ru-RU"/>
    </w:rPr>
  </w:style>
  <w:style w:type="paragraph" w:customStyle="1" w:styleId="afffc">
    <w:name w:val="Технический комментарий"/>
    <w:basedOn w:val="a"/>
    <w:next w:val="a"/>
    <w:uiPriority w:val="99"/>
    <w:rsid w:val="005F1A3B"/>
    <w:pPr>
      <w:autoSpaceDE w:val="0"/>
      <w:autoSpaceDN w:val="0"/>
      <w:adjustRightInd w:val="0"/>
      <w:spacing w:after="0" w:line="240" w:lineRule="auto"/>
    </w:pPr>
    <w:rPr>
      <w:rFonts w:ascii="Arial" w:hAnsi="Arial" w:cs="Arial"/>
      <w:color w:val="463F31"/>
      <w:sz w:val="24"/>
      <w:szCs w:val="24"/>
      <w:shd w:val="clear" w:color="auto" w:fill="FFFFA6"/>
      <w:lang w:eastAsia="ru-RU"/>
    </w:rPr>
  </w:style>
  <w:style w:type="character" w:customStyle="1" w:styleId="afffd">
    <w:name w:val="Утратил силу"/>
    <w:uiPriority w:val="99"/>
    <w:rsid w:val="005F1A3B"/>
    <w:rPr>
      <w:b w:val="0"/>
      <w:bCs w:val="0"/>
      <w:strike/>
      <w:color w:val="666600"/>
      <w:sz w:val="26"/>
      <w:szCs w:val="26"/>
    </w:rPr>
  </w:style>
  <w:style w:type="paragraph" w:customStyle="1" w:styleId="afffe">
    <w:name w:val="Формула"/>
    <w:basedOn w:val="a"/>
    <w:next w:val="a"/>
    <w:uiPriority w:val="99"/>
    <w:rsid w:val="005F1A3B"/>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lang w:eastAsia="ru-RU"/>
    </w:rPr>
  </w:style>
  <w:style w:type="paragraph" w:customStyle="1" w:styleId="affff">
    <w:name w:val="Центрированный (таблица)"/>
    <w:basedOn w:val="aff7"/>
    <w:next w:val="a"/>
    <w:uiPriority w:val="99"/>
    <w:rsid w:val="005F1A3B"/>
    <w:pPr>
      <w:jc w:val="center"/>
    </w:pPr>
  </w:style>
  <w:style w:type="paragraph" w:customStyle="1" w:styleId="-">
    <w:name w:val="ЭР-содержание (правое окно)"/>
    <w:basedOn w:val="a"/>
    <w:next w:val="a"/>
    <w:uiPriority w:val="99"/>
    <w:rsid w:val="005F1A3B"/>
    <w:pPr>
      <w:autoSpaceDE w:val="0"/>
      <w:autoSpaceDN w:val="0"/>
      <w:adjustRightInd w:val="0"/>
      <w:spacing w:before="300" w:after="0" w:line="240" w:lineRule="auto"/>
    </w:pPr>
    <w:rPr>
      <w:rFonts w:ascii="Arial"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411308.0" TargetMode="External"/><Relationship Id="rId13" Type="http://schemas.openxmlformats.org/officeDocument/2006/relationships/hyperlink" Target="garantF1://9408213.1000" TargetMode="External"/><Relationship Id="rId18" Type="http://schemas.openxmlformats.org/officeDocument/2006/relationships/hyperlink" Target="garantF1://9439064.323" TargetMode="External"/><Relationship Id="rId26" Type="http://schemas.openxmlformats.org/officeDocument/2006/relationships/hyperlink" Target="garantF1://9417576.1600"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55072641.0" TargetMode="External"/><Relationship Id="rId34" Type="http://schemas.openxmlformats.org/officeDocument/2006/relationships/hyperlink" Target="garantF1://9447804.2" TargetMode="External"/><Relationship Id="rId7" Type="http://schemas.openxmlformats.org/officeDocument/2006/relationships/hyperlink" Target="garantF1://9447804.2" TargetMode="External"/><Relationship Id="rId12" Type="http://schemas.openxmlformats.org/officeDocument/2006/relationships/hyperlink" Target="garantF1://9417576.1600" TargetMode="External"/><Relationship Id="rId17" Type="http://schemas.openxmlformats.org/officeDocument/2006/relationships/hyperlink" Target="garantF1://9496030.1000" TargetMode="External"/><Relationship Id="rId25" Type="http://schemas.openxmlformats.org/officeDocument/2006/relationships/hyperlink" Target="garantF1://9447804.2" TargetMode="External"/><Relationship Id="rId33" Type="http://schemas.openxmlformats.org/officeDocument/2006/relationships/hyperlink" Target="garantF1://9433747.0" TargetMode="External"/><Relationship Id="rId38" Type="http://schemas.openxmlformats.org/officeDocument/2006/relationships/hyperlink" Target="garantF1://9425832.2" TargetMode="External"/><Relationship Id="rId2" Type="http://schemas.openxmlformats.org/officeDocument/2006/relationships/settings" Target="settings.xml"/><Relationship Id="rId16" Type="http://schemas.openxmlformats.org/officeDocument/2006/relationships/hyperlink" Target="garantF1://70070946.0" TargetMode="External"/><Relationship Id="rId20" Type="http://schemas.openxmlformats.org/officeDocument/2006/relationships/hyperlink" Target="garantF1://93182.0" TargetMode="External"/><Relationship Id="rId29" Type="http://schemas.openxmlformats.org/officeDocument/2006/relationships/hyperlink" Target="garantF1://9439064.323" TargetMode="External"/><Relationship Id="rId1" Type="http://schemas.openxmlformats.org/officeDocument/2006/relationships/styles" Target="styles.xml"/><Relationship Id="rId6" Type="http://schemas.openxmlformats.org/officeDocument/2006/relationships/hyperlink" Target="garantF1://9455279.504" TargetMode="External"/><Relationship Id="rId11" Type="http://schemas.openxmlformats.org/officeDocument/2006/relationships/hyperlink" Target="garantF1://3000000.0" TargetMode="External"/><Relationship Id="rId24" Type="http://schemas.openxmlformats.org/officeDocument/2006/relationships/hyperlink" Target="garantF1://3000000.0" TargetMode="External"/><Relationship Id="rId32" Type="http://schemas.openxmlformats.org/officeDocument/2006/relationships/hyperlink" Target="garantF1://9417576.1600" TargetMode="External"/><Relationship Id="rId37" Type="http://schemas.openxmlformats.org/officeDocument/2006/relationships/hyperlink" Target="garantF1://9417576.1600" TargetMode="External"/><Relationship Id="rId40" Type="http://schemas.openxmlformats.org/officeDocument/2006/relationships/theme" Target="theme/theme1.xml"/><Relationship Id="rId5" Type="http://schemas.openxmlformats.org/officeDocument/2006/relationships/hyperlink" Target="garantF1://9431700.61015" TargetMode="External"/><Relationship Id="rId15" Type="http://schemas.openxmlformats.org/officeDocument/2006/relationships/hyperlink" Target="garantF1://9496030.1000" TargetMode="External"/><Relationship Id="rId23" Type="http://schemas.openxmlformats.org/officeDocument/2006/relationships/hyperlink" Target="garantF1://9425832.1002" TargetMode="External"/><Relationship Id="rId28" Type="http://schemas.openxmlformats.org/officeDocument/2006/relationships/hyperlink" Target="garantF1://9417576.1600" TargetMode="External"/><Relationship Id="rId36" Type="http://schemas.openxmlformats.org/officeDocument/2006/relationships/hyperlink" Target="garantF1://9425832.2" TargetMode="External"/><Relationship Id="rId10" Type="http://schemas.openxmlformats.org/officeDocument/2006/relationships/hyperlink" Target="garantF1://3000000.0" TargetMode="External"/><Relationship Id="rId19" Type="http://schemas.openxmlformats.org/officeDocument/2006/relationships/hyperlink" Target="garantF1://3000000.0" TargetMode="External"/><Relationship Id="rId31" Type="http://schemas.openxmlformats.org/officeDocument/2006/relationships/hyperlink" Target="garantF1://3000000.0" TargetMode="External"/><Relationship Id="rId4" Type="http://schemas.openxmlformats.org/officeDocument/2006/relationships/hyperlink" Target="garantF1://9430777.0" TargetMode="External"/><Relationship Id="rId9" Type="http://schemas.openxmlformats.org/officeDocument/2006/relationships/hyperlink" Target="garantF1://9425832.14" TargetMode="External"/><Relationship Id="rId14" Type="http://schemas.openxmlformats.org/officeDocument/2006/relationships/hyperlink" Target="garantF1://9407427.1000" TargetMode="External"/><Relationship Id="rId22" Type="http://schemas.openxmlformats.org/officeDocument/2006/relationships/hyperlink" Target="garantF1://9425832.1002" TargetMode="External"/><Relationship Id="rId27" Type="http://schemas.openxmlformats.org/officeDocument/2006/relationships/hyperlink" Target="garantF1://9425832.2" TargetMode="External"/><Relationship Id="rId30" Type="http://schemas.openxmlformats.org/officeDocument/2006/relationships/hyperlink" Target="garantF1://9447804.2" TargetMode="External"/><Relationship Id="rId35" Type="http://schemas.openxmlformats.org/officeDocument/2006/relationships/hyperlink" Target="garantF1://9417576.1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51</Pages>
  <Words>19508</Words>
  <Characters>111197</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2015-02-02T05:24:00Z</dcterms:created>
  <dcterms:modified xsi:type="dcterms:W3CDTF">2015-02-02T05:37:00Z</dcterms:modified>
</cp:coreProperties>
</file>