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09" w:rsidRPr="008B5C09" w:rsidRDefault="008B5C09" w:rsidP="008B5C09">
      <w:pPr>
        <w:numPr>
          <w:ilvl w:val="0"/>
          <w:numId w:val="1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 Общая площадь земельного участка -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12648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м</w:t>
      </w:r>
      <w:proofErr w:type="gramStart"/>
      <w:r w:rsidRPr="008B5C09">
        <w:rPr>
          <w:rFonts w:ascii="Georgia" w:eastAsia="Times New Roman" w:hAnsi="Georgia" w:cs="Arial"/>
          <w:b/>
          <w:bCs/>
          <w:color w:val="333333"/>
          <w:sz w:val="17"/>
          <w:vertAlign w:val="superscript"/>
        </w:rPr>
        <w:t>2</w:t>
      </w:r>
      <w:proofErr w:type="gramEnd"/>
    </w:p>
    <w:p w:rsidR="008B5C09" w:rsidRPr="008B5C09" w:rsidRDefault="008B5C09" w:rsidP="008B5C09">
      <w:pPr>
        <w:numPr>
          <w:ilvl w:val="0"/>
          <w:numId w:val="1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b/>
          <w:bCs/>
          <w:color w:val="333333"/>
          <w:sz w:val="17"/>
          <w:vertAlign w:val="superscript"/>
        </w:rPr>
        <w:t>  </w:t>
      </w:r>
      <w:r w:rsidRPr="008B5C09">
        <w:rPr>
          <w:rFonts w:ascii="Georgia" w:eastAsia="Times New Roman" w:hAnsi="Georgia" w:cs="Arial"/>
          <w:color w:val="333333"/>
          <w:sz w:val="17"/>
          <w:szCs w:val="17"/>
        </w:rPr>
        <w:t>Учебно-опытный участок, его площадь -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1600 м</w:t>
      </w:r>
      <w:proofErr w:type="gramStart"/>
      <w:r w:rsidRPr="008B5C09">
        <w:rPr>
          <w:rFonts w:ascii="Georgia" w:eastAsia="Times New Roman" w:hAnsi="Georgia" w:cs="Arial"/>
          <w:b/>
          <w:bCs/>
          <w:color w:val="333333"/>
          <w:sz w:val="17"/>
          <w:vertAlign w:val="superscript"/>
        </w:rPr>
        <w:t>2</w:t>
      </w:r>
      <w:proofErr w:type="gramEnd"/>
    </w:p>
    <w:p w:rsidR="008B5C09" w:rsidRPr="008B5C09" w:rsidRDefault="008B5C09" w:rsidP="008B5C09">
      <w:pPr>
        <w:numPr>
          <w:ilvl w:val="0"/>
          <w:numId w:val="1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 Общая площадь всех помещений: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2824 м</w:t>
      </w:r>
      <w:proofErr w:type="gramStart"/>
      <w:r w:rsidRPr="008B5C09">
        <w:rPr>
          <w:rFonts w:ascii="Georgia" w:eastAsia="Times New Roman" w:hAnsi="Georgia" w:cs="Arial"/>
          <w:b/>
          <w:bCs/>
          <w:color w:val="333333"/>
          <w:sz w:val="17"/>
          <w:vertAlign w:val="superscript"/>
        </w:rPr>
        <w:t>2</w:t>
      </w:r>
      <w:proofErr w:type="gramEnd"/>
    </w:p>
    <w:p w:rsidR="008B5C09" w:rsidRPr="008B5C09" w:rsidRDefault="008B5C09" w:rsidP="008B5C09">
      <w:pPr>
        <w:numPr>
          <w:ilvl w:val="0"/>
          <w:numId w:val="1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  Игровая площадка -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4000 м</w:t>
      </w:r>
      <w:proofErr w:type="gramStart"/>
      <w:r w:rsidRPr="008B5C09">
        <w:rPr>
          <w:rFonts w:ascii="Georgia" w:eastAsia="Times New Roman" w:hAnsi="Georgia" w:cs="Arial"/>
          <w:b/>
          <w:bCs/>
          <w:color w:val="333333"/>
          <w:sz w:val="17"/>
          <w:vertAlign w:val="superscript"/>
        </w:rPr>
        <w:t>2</w:t>
      </w:r>
      <w:proofErr w:type="gramEnd"/>
    </w:p>
    <w:p w:rsidR="008B5C09" w:rsidRPr="008B5C09" w:rsidRDefault="008B5C09" w:rsidP="008B5C09">
      <w:pPr>
        <w:numPr>
          <w:ilvl w:val="0"/>
          <w:numId w:val="1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  Мощность основного здания -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800 </w:t>
      </w:r>
      <w:proofErr w:type="gramStart"/>
      <w:r w:rsidRPr="008B5C09">
        <w:rPr>
          <w:rFonts w:ascii="Georgia" w:eastAsia="Times New Roman" w:hAnsi="Georgia" w:cs="Arial"/>
          <w:color w:val="333333"/>
          <w:sz w:val="17"/>
          <w:szCs w:val="17"/>
        </w:rPr>
        <w:t>обучающихся</w:t>
      </w:r>
      <w:proofErr w:type="gramEnd"/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 в смену</w:t>
      </w:r>
    </w:p>
    <w:p w:rsidR="008B5C09" w:rsidRPr="008B5C09" w:rsidRDefault="008B5C09" w:rsidP="008B5C09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 xml:space="preserve">  Количество учебных </w:t>
      </w:r>
      <w:proofErr w:type="spellStart"/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кабинетов</w:t>
      </w:r>
      <w:proofErr w:type="gramStart"/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,в</w:t>
      </w:r>
      <w:proofErr w:type="gramEnd"/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ключая</w:t>
      </w:r>
      <w:proofErr w:type="spellEnd"/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 xml:space="preserve"> лаборатории, мастерскую -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24 (1314,6 м</w:t>
      </w:r>
      <w:r w:rsidRPr="008B5C09">
        <w:rPr>
          <w:rFonts w:ascii="Georgia" w:eastAsia="Times New Roman" w:hAnsi="Georgia" w:cs="Arial"/>
          <w:b/>
          <w:bCs/>
          <w:color w:val="333333"/>
          <w:sz w:val="17"/>
          <w:vertAlign w:val="superscript"/>
        </w:rPr>
        <w:t>2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)</w:t>
      </w:r>
    </w:p>
    <w:p w:rsidR="008B5C09" w:rsidRPr="008B5C09" w:rsidRDefault="008B5C09" w:rsidP="008B5C09">
      <w:pPr>
        <w:numPr>
          <w:ilvl w:val="0"/>
          <w:numId w:val="1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 Концертный зал-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1 (438,6 м</w:t>
      </w:r>
      <w:proofErr w:type="gramStart"/>
      <w:r w:rsidRPr="008B5C09">
        <w:rPr>
          <w:rFonts w:ascii="Georgia" w:eastAsia="Times New Roman" w:hAnsi="Georgia" w:cs="Arial"/>
          <w:b/>
          <w:bCs/>
          <w:color w:val="333333"/>
          <w:sz w:val="17"/>
          <w:vertAlign w:val="superscript"/>
        </w:rPr>
        <w:t>2</w:t>
      </w:r>
      <w:proofErr w:type="gramEnd"/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)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, вместимость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320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посадочных мест</w:t>
      </w:r>
    </w:p>
    <w:p w:rsidR="008B5C09" w:rsidRPr="008B5C09" w:rsidRDefault="008B5C09" w:rsidP="008B5C09">
      <w:pPr>
        <w:numPr>
          <w:ilvl w:val="0"/>
          <w:numId w:val="2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 Конференц-зал (лекторий) -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1 (89 м</w:t>
      </w:r>
      <w:proofErr w:type="gramStart"/>
      <w:r w:rsidRPr="008B5C09">
        <w:rPr>
          <w:rFonts w:ascii="Georgia" w:eastAsia="Times New Roman" w:hAnsi="Georgia" w:cs="Arial"/>
          <w:b/>
          <w:bCs/>
          <w:color w:val="333333"/>
          <w:sz w:val="17"/>
          <w:vertAlign w:val="superscript"/>
        </w:rPr>
        <w:t>2</w:t>
      </w:r>
      <w:proofErr w:type="gramEnd"/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) 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на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90 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посадочных мест</w:t>
      </w:r>
    </w:p>
    <w:p w:rsidR="008B5C09" w:rsidRPr="008B5C09" w:rsidRDefault="008B5C09" w:rsidP="008B5C09">
      <w:pPr>
        <w:numPr>
          <w:ilvl w:val="0"/>
          <w:numId w:val="2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 Спортивный зал -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1 (166,5 м</w:t>
      </w:r>
      <w:r w:rsidRPr="008B5C09">
        <w:rPr>
          <w:rFonts w:ascii="Georgia" w:eastAsia="Times New Roman" w:hAnsi="Georgia" w:cs="Arial"/>
          <w:b/>
          <w:bCs/>
          <w:color w:val="333333"/>
          <w:sz w:val="17"/>
          <w:vertAlign w:val="superscript"/>
        </w:rPr>
        <w:t>2</w:t>
      </w:r>
      <w:proofErr w:type="gramStart"/>
      <w:r w:rsidRPr="008B5C09">
        <w:rPr>
          <w:rFonts w:ascii="Georgia" w:eastAsia="Times New Roman" w:hAnsi="Georgia" w:cs="Arial"/>
          <w:b/>
          <w:bCs/>
          <w:color w:val="333333"/>
          <w:sz w:val="17"/>
          <w:vertAlign w:val="superscript"/>
        </w:rPr>
        <w:t> </w:t>
      </w:r>
      <w:r w:rsidRPr="008B5C09">
        <w:rPr>
          <w:rFonts w:ascii="Georgia" w:eastAsia="Times New Roman" w:hAnsi="Georgia" w:cs="Arial"/>
          <w:b/>
          <w:bCs/>
          <w:color w:val="333333"/>
          <w:sz w:val="17"/>
        </w:rPr>
        <w:t>)</w:t>
      </w:r>
      <w:proofErr w:type="gramEnd"/>
    </w:p>
    <w:p w:rsidR="008B5C09" w:rsidRPr="008B5C09" w:rsidRDefault="008B5C09" w:rsidP="008B5C09">
      <w:pPr>
        <w:numPr>
          <w:ilvl w:val="0"/>
          <w:numId w:val="3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Бассейн: нет</w:t>
      </w:r>
    </w:p>
    <w:p w:rsidR="008B5C09" w:rsidRPr="008B5C09" w:rsidRDefault="008B5C09" w:rsidP="008B5C09">
      <w:pPr>
        <w:numPr>
          <w:ilvl w:val="0"/>
          <w:numId w:val="4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Музей, количество: </w:t>
      </w:r>
      <w:r w:rsidRPr="008B5C09">
        <w:rPr>
          <w:rFonts w:eastAsia="Times New Roman" w:cs="Times New Roman"/>
          <w:b/>
          <w:bCs/>
          <w:color w:val="333333"/>
          <w:sz w:val="17"/>
        </w:rPr>
        <w:t>2,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 из них Музей Боевой и Трудовой Славы Дорогами войны и </w:t>
      </w:r>
      <w:r w:rsidRPr="008B5C09">
        <w:rPr>
          <w:rFonts w:ascii="Georgia" w:eastAsia="Times New Roman" w:hAnsi="Georgia" w:cs="Arial"/>
          <w:color w:val="333333"/>
          <w:sz w:val="17"/>
          <w:szCs w:val="17"/>
        </w:rPr>
        <w:t>Музей археологии и краеведения</w:t>
      </w:r>
    </w:p>
    <w:p w:rsidR="008B5C09" w:rsidRPr="008B5C09" w:rsidRDefault="008B5C09" w:rsidP="008B5C09">
      <w:pPr>
        <w:shd w:val="clear" w:color="auto" w:fill="F3F3F3"/>
        <w:spacing w:before="100" w:beforeAutospacing="1" w:after="100" w:afterAutospacing="1" w:line="172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Arial" w:eastAsia="Times New Roman" w:hAnsi="Arial" w:cs="Arial"/>
          <w:color w:val="333333"/>
          <w:sz w:val="13"/>
          <w:szCs w:val="13"/>
        </w:rPr>
        <w:t>                             </w:t>
      </w:r>
    </w:p>
    <w:p w:rsidR="008B5C09" w:rsidRPr="008B5C09" w:rsidRDefault="008B5C09" w:rsidP="008B5C09">
      <w:pPr>
        <w:numPr>
          <w:ilvl w:val="0"/>
          <w:numId w:val="5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Подсобное хозяйство, его площадь: нет</w:t>
      </w:r>
    </w:p>
    <w:p w:rsidR="008B5C09" w:rsidRPr="008B5C09" w:rsidRDefault="008B5C09" w:rsidP="008B5C09">
      <w:pPr>
        <w:numPr>
          <w:ilvl w:val="0"/>
          <w:numId w:val="5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Столовая, число посадочных мест: нет</w:t>
      </w:r>
    </w:p>
    <w:p w:rsidR="008B5C09" w:rsidRPr="008B5C09" w:rsidRDefault="008B5C09" w:rsidP="008B5C09">
      <w:pPr>
        <w:numPr>
          <w:ilvl w:val="0"/>
          <w:numId w:val="6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Количество ПЭВМ:  </w:t>
      </w:r>
      <w:r w:rsidRPr="008B5C09">
        <w:rPr>
          <w:rFonts w:eastAsia="Times New Roman" w:cs="Times New Roman"/>
          <w:b/>
          <w:bCs/>
          <w:color w:val="333333"/>
          <w:sz w:val="17"/>
        </w:rPr>
        <w:t>23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ПК + </w:t>
      </w:r>
      <w:r w:rsidRPr="008B5C09">
        <w:rPr>
          <w:rFonts w:eastAsia="Times New Roman" w:cs="Times New Roman"/>
          <w:b/>
          <w:bCs/>
          <w:color w:val="333333"/>
          <w:sz w:val="17"/>
        </w:rPr>
        <w:t>74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ноутбука,  </w:t>
      </w:r>
      <w:r w:rsidRPr="008B5C09">
        <w:rPr>
          <w:rFonts w:eastAsia="Times New Roman" w:cs="Times New Roman"/>
          <w:b/>
          <w:bCs/>
          <w:color w:val="333333"/>
          <w:sz w:val="17"/>
          <w:szCs w:val="17"/>
          <w:shd w:val="clear" w:color="auto" w:fill="F2F2F2"/>
        </w:rPr>
        <w:t>1 - </w:t>
      </w:r>
      <w:r w:rsidRPr="008B5C09">
        <w:rPr>
          <w:rFonts w:eastAsia="Times New Roman" w:cs="Times New Roman"/>
          <w:color w:val="333333"/>
          <w:sz w:val="17"/>
          <w:szCs w:val="17"/>
          <w:shd w:val="clear" w:color="auto" w:fill="F2F2F2"/>
        </w:rPr>
        <w:t>моноблок, </w:t>
      </w:r>
      <w:r w:rsidRPr="008B5C09">
        <w:rPr>
          <w:rFonts w:eastAsia="Times New Roman" w:cs="Times New Roman"/>
          <w:b/>
          <w:bCs/>
          <w:color w:val="333333"/>
          <w:sz w:val="17"/>
        </w:rPr>
        <w:t>6</w:t>
      </w:r>
      <w:r w:rsidRPr="008B5C09">
        <w:rPr>
          <w:rFonts w:eastAsia="Times New Roman" w:cs="Times New Roman"/>
          <w:color w:val="333333"/>
          <w:sz w:val="17"/>
          <w:szCs w:val="17"/>
          <w:shd w:val="clear" w:color="auto" w:fill="F2F2F2"/>
        </w:rPr>
        <w:t> - моноблочных интерактивных устройств</w:t>
      </w:r>
    </w:p>
    <w:p w:rsidR="008B5C09" w:rsidRPr="008B5C09" w:rsidRDefault="008B5C09" w:rsidP="008B5C09">
      <w:pPr>
        <w:numPr>
          <w:ilvl w:val="0"/>
          <w:numId w:val="7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Пожарная сигнализация: </w:t>
      </w:r>
      <w:r w:rsidRPr="008B5C09">
        <w:rPr>
          <w:rFonts w:eastAsia="Times New Roman" w:cs="Times New Roman"/>
          <w:b/>
          <w:bCs/>
          <w:color w:val="333333"/>
          <w:sz w:val="17"/>
        </w:rPr>
        <w:t>1</w:t>
      </w:r>
    </w:p>
    <w:p w:rsidR="008B5C09" w:rsidRPr="008B5C09" w:rsidRDefault="008B5C09" w:rsidP="008B5C09">
      <w:pPr>
        <w:numPr>
          <w:ilvl w:val="0"/>
          <w:numId w:val="8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Дымовые извещения: </w:t>
      </w:r>
      <w:r w:rsidRPr="008B5C09">
        <w:rPr>
          <w:rFonts w:eastAsia="Times New Roman" w:cs="Times New Roman"/>
          <w:b/>
          <w:bCs/>
          <w:color w:val="333333"/>
          <w:sz w:val="17"/>
        </w:rPr>
        <w:t>1</w:t>
      </w:r>
    </w:p>
    <w:p w:rsidR="008B5C09" w:rsidRPr="008B5C09" w:rsidRDefault="008B5C09" w:rsidP="008B5C09">
      <w:pPr>
        <w:numPr>
          <w:ilvl w:val="0"/>
          <w:numId w:val="9"/>
        </w:numPr>
        <w:shd w:val="clear" w:color="auto" w:fill="F3F3F3"/>
        <w:spacing w:line="172" w:lineRule="atLeast"/>
        <w:ind w:left="430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2F2F2"/>
        </w:rPr>
        <w:t> Число огнетушителей: </w:t>
      </w:r>
      <w:r w:rsidRPr="008B5C09">
        <w:rPr>
          <w:rFonts w:eastAsia="Times New Roman" w:cs="Times New Roman"/>
          <w:b/>
          <w:bCs/>
          <w:color w:val="333333"/>
          <w:sz w:val="17"/>
        </w:rPr>
        <w:t>14</w:t>
      </w:r>
    </w:p>
    <w:p w:rsidR="008B5C09" w:rsidRPr="008B5C09" w:rsidRDefault="008B5C09" w:rsidP="008B5C09">
      <w:pPr>
        <w:shd w:val="clear" w:color="auto" w:fill="F3F3F3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eastAsia="Times New Roman" w:cs="Times New Roman"/>
          <w:color w:val="333333"/>
        </w:rPr>
        <w:t>       </w:t>
      </w:r>
      <w:r w:rsidRPr="008B5C09">
        <w:rPr>
          <w:rFonts w:ascii="Georgia" w:eastAsia="Times New Roman" w:hAnsi="Georgia" w:cs="Times New Roman"/>
          <w:color w:val="333333"/>
          <w:sz w:val="17"/>
          <w:szCs w:val="17"/>
        </w:rPr>
        <w:t xml:space="preserve"> В целях предупреждения несчастных случаев с </w:t>
      </w:r>
      <w:proofErr w:type="gramStart"/>
      <w:r w:rsidRPr="008B5C09">
        <w:rPr>
          <w:rFonts w:ascii="Georgia" w:eastAsia="Times New Roman" w:hAnsi="Georgia" w:cs="Times New Roman"/>
          <w:color w:val="333333"/>
          <w:sz w:val="17"/>
          <w:szCs w:val="17"/>
        </w:rPr>
        <w:t>обучающимися</w:t>
      </w:r>
      <w:proofErr w:type="gramEnd"/>
      <w:r w:rsidRPr="008B5C09">
        <w:rPr>
          <w:rFonts w:ascii="Georgia" w:eastAsia="Times New Roman" w:hAnsi="Georgia" w:cs="Times New Roman"/>
          <w:color w:val="333333"/>
          <w:sz w:val="17"/>
          <w:szCs w:val="17"/>
        </w:rPr>
        <w:t xml:space="preserve"> в образовательном учреждении проводится комплекс профилактических бесед (мероприятий):</w:t>
      </w:r>
    </w:p>
    <w:p w:rsidR="008B5C09" w:rsidRPr="008B5C09" w:rsidRDefault="008B5C09" w:rsidP="008B5C09">
      <w:pPr>
        <w:shd w:val="clear" w:color="auto" w:fill="F3F3F3"/>
        <w:ind w:left="43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- по правилам безопасного поведения на улицах и дорогах для учащихся;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-  о мерах безопасного пребывания на льду водоёмов в </w:t>
      </w:r>
      <w:proofErr w:type="spellStart"/>
      <w:r w:rsidRPr="008B5C09">
        <w:rPr>
          <w:rFonts w:ascii="Georgia" w:eastAsia="Times New Roman" w:hAnsi="Georgia" w:cs="Arial"/>
          <w:color w:val="333333"/>
          <w:sz w:val="17"/>
          <w:szCs w:val="17"/>
        </w:rPr>
        <w:t>осеннее-зимний</w:t>
      </w:r>
      <w:proofErr w:type="spellEnd"/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 и </w:t>
      </w:r>
      <w:proofErr w:type="gramStart"/>
      <w:r w:rsidRPr="008B5C09">
        <w:rPr>
          <w:rFonts w:ascii="Georgia" w:eastAsia="Times New Roman" w:hAnsi="Georgia" w:cs="Arial"/>
          <w:color w:val="333333"/>
          <w:sz w:val="17"/>
          <w:szCs w:val="17"/>
        </w:rPr>
        <w:t>весенний</w:t>
      </w:r>
      <w:proofErr w:type="gramEnd"/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 периоды.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b/>
          <w:bCs/>
          <w:color w:val="333333"/>
          <w:sz w:val="17"/>
          <w:szCs w:val="17"/>
        </w:rPr>
        <w:t>Инструктажи:</w:t>
      </w:r>
    </w:p>
    <w:p w:rsidR="008B5C09" w:rsidRPr="008B5C09" w:rsidRDefault="008B5C09" w:rsidP="008B5C09">
      <w:pPr>
        <w:shd w:val="clear" w:color="auto" w:fill="F3F3F3"/>
        <w:ind w:left="43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- по охране труда для обучающихся о мерах пожарной безопасности</w:t>
      </w:r>
      <w:proofErr w:type="gramStart"/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 ;</w:t>
      </w:r>
      <w:proofErr w:type="gramEnd"/>
    </w:p>
    <w:p w:rsidR="008B5C09" w:rsidRPr="008B5C09" w:rsidRDefault="008B5C09" w:rsidP="008B5C09">
      <w:pPr>
        <w:shd w:val="clear" w:color="auto" w:fill="F3F3F3"/>
        <w:ind w:left="43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-  по охране труда при работе с различными инструментами и приспособлениями.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Ведётся журнал учёта несчастных случаев с </w:t>
      </w:r>
      <w:proofErr w:type="gramStart"/>
      <w:r w:rsidRPr="008B5C09">
        <w:rPr>
          <w:rFonts w:ascii="Georgia" w:eastAsia="Times New Roman" w:hAnsi="Georgia" w:cs="Arial"/>
          <w:color w:val="333333"/>
          <w:sz w:val="17"/>
          <w:szCs w:val="17"/>
        </w:rPr>
        <w:t>обучающимися</w:t>
      </w:r>
      <w:proofErr w:type="gramEnd"/>
      <w:r w:rsidRPr="008B5C09">
        <w:rPr>
          <w:rFonts w:ascii="Georgia" w:eastAsia="Times New Roman" w:hAnsi="Georgia" w:cs="Arial"/>
          <w:color w:val="333333"/>
          <w:sz w:val="17"/>
          <w:szCs w:val="17"/>
        </w:rPr>
        <w:t>. Случаев детского травматизма за последние три года не зарегистрировано.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На начало учебного года образовательное учреждение имеет акт готовности с подписями представителей </w:t>
      </w:r>
      <w:proofErr w:type="spellStart"/>
      <w:r w:rsidRPr="008B5C09">
        <w:rPr>
          <w:rFonts w:ascii="Georgia" w:eastAsia="Times New Roman" w:hAnsi="Georgia" w:cs="Arial"/>
          <w:color w:val="333333"/>
          <w:sz w:val="17"/>
          <w:szCs w:val="17"/>
        </w:rPr>
        <w:t>Госпожнадзора</w:t>
      </w:r>
      <w:proofErr w:type="spellEnd"/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 и </w:t>
      </w:r>
      <w:proofErr w:type="spellStart"/>
      <w:r w:rsidRPr="008B5C09">
        <w:rPr>
          <w:rFonts w:ascii="Georgia" w:eastAsia="Times New Roman" w:hAnsi="Georgia" w:cs="Arial"/>
          <w:color w:val="333333"/>
          <w:sz w:val="17"/>
          <w:szCs w:val="17"/>
        </w:rPr>
        <w:t>Роспотребнадзора</w:t>
      </w:r>
      <w:proofErr w:type="spellEnd"/>
      <w:r w:rsidRPr="008B5C09">
        <w:rPr>
          <w:rFonts w:ascii="Georgia" w:eastAsia="Times New Roman" w:hAnsi="Georgia" w:cs="Arial"/>
          <w:color w:val="333333"/>
          <w:sz w:val="17"/>
          <w:szCs w:val="17"/>
        </w:rPr>
        <w:t>.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В целях создания необходимых санитарно-гигиенических условий здание МБУДО Центр «Созвездие» оборудовано системами хозяйственно-питьевого водоснабжения, канализацией, водостоками в соответствии с гигиеническими требованиями к планировке и застройке по </w:t>
      </w:r>
      <w:proofErr w:type="spellStart"/>
      <w:r w:rsidRPr="008B5C09">
        <w:rPr>
          <w:rFonts w:ascii="Georgia" w:eastAsia="Times New Roman" w:hAnsi="Georgia" w:cs="Arial"/>
          <w:color w:val="333333"/>
          <w:sz w:val="17"/>
          <w:szCs w:val="17"/>
        </w:rPr>
        <w:t>СаНПиН</w:t>
      </w:r>
      <w:proofErr w:type="spellEnd"/>
      <w:r w:rsidRPr="008B5C09">
        <w:rPr>
          <w:rFonts w:ascii="Georgia" w:eastAsia="Times New Roman" w:hAnsi="Georgia" w:cs="Arial"/>
          <w:color w:val="333333"/>
          <w:sz w:val="17"/>
          <w:szCs w:val="17"/>
        </w:rPr>
        <w:t>.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Изданы приказы: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- об обеспечении пожарной безопасности;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- об утверждении инструкции действий при возникновении пожара;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- о назначении </w:t>
      </w:r>
      <w:proofErr w:type="gramStart"/>
      <w:r w:rsidRPr="008B5C09">
        <w:rPr>
          <w:rFonts w:ascii="Georgia" w:eastAsia="Times New Roman" w:hAnsi="Georgia" w:cs="Arial"/>
          <w:color w:val="333333"/>
          <w:sz w:val="17"/>
          <w:szCs w:val="17"/>
        </w:rPr>
        <w:t>ответственных</w:t>
      </w:r>
      <w:proofErr w:type="gramEnd"/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 за охрану труда.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Проводятся инструктажи по охране труда и практические занятия по отработке плана эвакуации.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Оснащение 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3F3F3"/>
        </w:rPr>
        <w:t>МБУДО Центр «Созвездие»</w:t>
      </w:r>
      <w:r w:rsidRPr="008B5C09">
        <w:rPr>
          <w:rFonts w:ascii="Georgia" w:eastAsia="Times New Roman" w:hAnsi="Georgia" w:cs="Arial"/>
          <w:color w:val="333333"/>
          <w:sz w:val="17"/>
          <w:szCs w:val="17"/>
        </w:rPr>
        <w:t>  необходимым оборудованием составило 80 %.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proofErr w:type="gramStart"/>
      <w:r w:rsidRPr="008B5C09">
        <w:rPr>
          <w:rFonts w:ascii="Georgia" w:eastAsia="Times New Roman" w:hAnsi="Georgia" w:cs="Arial"/>
          <w:color w:val="333333"/>
          <w:sz w:val="17"/>
          <w:szCs w:val="17"/>
        </w:rPr>
        <w:t>Оборудована</w:t>
      </w:r>
      <w:proofErr w:type="gramEnd"/>
      <w:r w:rsidRPr="008B5C09">
        <w:rPr>
          <w:rFonts w:ascii="Georgia" w:eastAsia="Times New Roman" w:hAnsi="Georgia" w:cs="Arial"/>
          <w:color w:val="333333"/>
          <w:sz w:val="17"/>
          <w:szCs w:val="17"/>
        </w:rPr>
        <w:t xml:space="preserve"> АПС, оформлены договоры с соответствующими организациями, имеются первичные средства пожаротушения.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Приняты меры по обеспечению условий безопасного пребывания детей в образовательном учреждении.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Имеется паспорт антитеррористической защищенности 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3F3F3"/>
        </w:rPr>
        <w:t>МБУДО Центр «Созвездие»</w:t>
      </w:r>
      <w:r w:rsidRPr="008B5C09">
        <w:rPr>
          <w:rFonts w:ascii="Georgia" w:eastAsia="Times New Roman" w:hAnsi="Georgia" w:cs="Arial"/>
          <w:color w:val="333333"/>
          <w:sz w:val="17"/>
          <w:szCs w:val="17"/>
        </w:rPr>
        <w:t>. Проводятся учебные пожарные эвакуации.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Georgia" w:eastAsia="Times New Roman" w:hAnsi="Georgia" w:cs="Arial"/>
          <w:color w:val="333333"/>
          <w:sz w:val="17"/>
          <w:szCs w:val="17"/>
        </w:rPr>
        <w:t>Охрана зданий осуществляется сторожами. В </w:t>
      </w:r>
      <w:r w:rsidRPr="008B5C09">
        <w:rPr>
          <w:rFonts w:ascii="Georgia" w:eastAsia="Times New Roman" w:hAnsi="Georgia" w:cs="Arial"/>
          <w:color w:val="333333"/>
          <w:sz w:val="17"/>
          <w:szCs w:val="17"/>
          <w:shd w:val="clear" w:color="auto" w:fill="F3F3F3"/>
        </w:rPr>
        <w:t>МБУДО Центр «Созвездие»</w:t>
      </w:r>
      <w:r w:rsidRPr="008B5C09">
        <w:rPr>
          <w:rFonts w:ascii="Georgia" w:eastAsia="Times New Roman" w:hAnsi="Georgia" w:cs="Arial"/>
          <w:color w:val="333333"/>
          <w:sz w:val="17"/>
          <w:szCs w:val="17"/>
        </w:rPr>
        <w:t> организован пропускной режим, в здании установлена «тревожная кнопка». Ведётся журнал регистрации лиц, входящих в образовательное учреждение. Территория учреждения по всему периметру ограждена забором, освещена в ночное время.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8B5C09" w:rsidRPr="008B5C09" w:rsidRDefault="008B5C09" w:rsidP="008B5C09">
      <w:pPr>
        <w:shd w:val="clear" w:color="auto" w:fill="F3F3F3"/>
        <w:ind w:firstLine="567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8B5C09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5CA"/>
    <w:multiLevelType w:val="multilevel"/>
    <w:tmpl w:val="FDC2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52270"/>
    <w:multiLevelType w:val="multilevel"/>
    <w:tmpl w:val="D0C6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E2169"/>
    <w:multiLevelType w:val="multilevel"/>
    <w:tmpl w:val="0306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25B93"/>
    <w:multiLevelType w:val="multilevel"/>
    <w:tmpl w:val="D76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4485A"/>
    <w:multiLevelType w:val="multilevel"/>
    <w:tmpl w:val="EC9A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37ED8"/>
    <w:multiLevelType w:val="multilevel"/>
    <w:tmpl w:val="E2DC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C66D5"/>
    <w:multiLevelType w:val="multilevel"/>
    <w:tmpl w:val="7CF0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00566"/>
    <w:multiLevelType w:val="multilevel"/>
    <w:tmpl w:val="A108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A35A1"/>
    <w:multiLevelType w:val="multilevel"/>
    <w:tmpl w:val="1C6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5C09"/>
    <w:rsid w:val="000D212F"/>
    <w:rsid w:val="001D68CC"/>
    <w:rsid w:val="001F446C"/>
    <w:rsid w:val="002159D3"/>
    <w:rsid w:val="002F778E"/>
    <w:rsid w:val="003D7D49"/>
    <w:rsid w:val="00593D53"/>
    <w:rsid w:val="00723B8D"/>
    <w:rsid w:val="00760DFF"/>
    <w:rsid w:val="00833BA4"/>
    <w:rsid w:val="00870ED6"/>
    <w:rsid w:val="008B5C09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8B5C09"/>
    <w:rPr>
      <w:b/>
      <w:bCs/>
    </w:rPr>
  </w:style>
  <w:style w:type="paragraph" w:styleId="a5">
    <w:name w:val="Normal (Web)"/>
    <w:basedOn w:val="a"/>
    <w:uiPriority w:val="99"/>
    <w:semiHidden/>
    <w:unhideWhenUsed/>
    <w:rsid w:val="008B5C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istparagraph">
    <w:name w:val="listparagraph"/>
    <w:basedOn w:val="a"/>
    <w:rsid w:val="008B5C0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2021-01-14T09:12:00Z</dcterms:created>
  <dcterms:modified xsi:type="dcterms:W3CDTF">2021-01-14T09:12:00Z</dcterms:modified>
</cp:coreProperties>
</file>